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437" w:rsidRPr="00E05437" w:rsidRDefault="00E05437" w:rsidP="00E05437">
      <w:pPr>
        <w:autoSpaceDE w:val="0"/>
        <w:autoSpaceDN w:val="0"/>
        <w:adjustRightInd w:val="0"/>
        <w:spacing w:before="200" w:after="480" w:line="240" w:lineRule="auto"/>
        <w:rPr>
          <w:rFonts w:ascii="Verdana" w:hAnsi="Verdana" w:cs="Verdana-Bold"/>
          <w:b/>
          <w:bCs/>
          <w:color w:val="7030A0"/>
          <w:sz w:val="32"/>
          <w:szCs w:val="32"/>
        </w:rPr>
      </w:pPr>
      <w:r w:rsidRPr="00E05437">
        <w:rPr>
          <w:rFonts w:ascii="Verdana" w:hAnsi="Verdana" w:cs="Verdana-Bold"/>
          <w:b/>
          <w:bCs/>
          <w:color w:val="7030A0"/>
          <w:sz w:val="32"/>
          <w:szCs w:val="32"/>
        </w:rPr>
        <w:t>Student regulations</w:t>
      </w:r>
    </w:p>
    <w:p w:rsidR="00E05437" w:rsidRPr="00E05437" w:rsidRDefault="00E05437" w:rsidP="00E05437">
      <w:pPr>
        <w:autoSpaceDE w:val="0"/>
        <w:autoSpaceDN w:val="0"/>
        <w:adjustRightInd w:val="0"/>
        <w:spacing w:before="200" w:after="200" w:line="240" w:lineRule="auto"/>
        <w:rPr>
          <w:rFonts w:ascii="Verdana" w:hAnsi="Verdana" w:cs="Verdana-Bold"/>
          <w:bCs/>
          <w:color w:val="828282"/>
          <w:sz w:val="32"/>
          <w:szCs w:val="32"/>
        </w:rPr>
      </w:pPr>
      <w:r w:rsidRPr="00E05437">
        <w:rPr>
          <w:rFonts w:ascii="Verdana" w:hAnsi="Verdana" w:cs="Verdana-Bold"/>
          <w:bCs/>
          <w:color w:val="828282"/>
          <w:sz w:val="32"/>
          <w:szCs w:val="32"/>
        </w:rPr>
        <w:t xml:space="preserve">Course title: </w:t>
      </w:r>
      <w:r w:rsidRPr="00E05437">
        <w:rPr>
          <w:rFonts w:ascii="Verdana" w:hAnsi="Verdana" w:cs="Verdana-Bold"/>
          <w:bCs/>
          <w:color w:val="828282"/>
          <w:sz w:val="32"/>
          <w:szCs w:val="32"/>
        </w:rPr>
        <w:tab/>
      </w:r>
      <w:r>
        <w:rPr>
          <w:rFonts w:ascii="Verdana" w:hAnsi="Verdana" w:cs="Verdana-Bold"/>
          <w:bCs/>
          <w:color w:val="828282"/>
          <w:sz w:val="32"/>
          <w:szCs w:val="32"/>
        </w:rPr>
        <w:tab/>
      </w:r>
      <w:r w:rsidRPr="00FD242A">
        <w:rPr>
          <w:rFonts w:ascii="Verdana" w:hAnsi="Verdana" w:cs="Verdana-Bold"/>
          <w:bCs/>
          <w:color w:val="CA3B96"/>
          <w:sz w:val="32"/>
          <w:szCs w:val="32"/>
        </w:rPr>
        <w:t>CIPFA Professional Qualification</w:t>
      </w:r>
    </w:p>
    <w:p w:rsidR="00E05437" w:rsidRPr="00FD242A" w:rsidRDefault="00E05437" w:rsidP="00E05437">
      <w:pPr>
        <w:autoSpaceDE w:val="0"/>
        <w:autoSpaceDN w:val="0"/>
        <w:adjustRightInd w:val="0"/>
        <w:spacing w:before="200" w:after="200" w:line="240" w:lineRule="auto"/>
        <w:rPr>
          <w:rFonts w:ascii="Verdana" w:hAnsi="Verdana" w:cs="Verdana-Bold"/>
          <w:bCs/>
          <w:color w:val="CA3B96"/>
          <w:sz w:val="32"/>
          <w:szCs w:val="32"/>
        </w:rPr>
      </w:pPr>
      <w:r w:rsidRPr="00E05437">
        <w:rPr>
          <w:rFonts w:ascii="Verdana" w:hAnsi="Verdana" w:cs="Verdana-Bold"/>
          <w:bCs/>
          <w:color w:val="828282"/>
          <w:sz w:val="32"/>
          <w:szCs w:val="32"/>
        </w:rPr>
        <w:t xml:space="preserve">Date: </w:t>
      </w:r>
      <w:r w:rsidRPr="00E05437">
        <w:rPr>
          <w:rFonts w:ascii="Verdana" w:hAnsi="Verdana" w:cs="Verdana-Bold"/>
          <w:bCs/>
          <w:color w:val="828282"/>
          <w:sz w:val="32"/>
          <w:szCs w:val="32"/>
        </w:rPr>
        <w:tab/>
      </w:r>
      <w:r w:rsidRPr="00E05437">
        <w:rPr>
          <w:rFonts w:ascii="Verdana" w:hAnsi="Verdana" w:cs="Verdana-Bold"/>
          <w:bCs/>
          <w:color w:val="828282"/>
          <w:sz w:val="32"/>
          <w:szCs w:val="32"/>
        </w:rPr>
        <w:tab/>
      </w:r>
      <w:r w:rsidRPr="00E05437">
        <w:rPr>
          <w:rFonts w:ascii="Verdana" w:hAnsi="Verdana" w:cs="Verdana-Bold"/>
          <w:bCs/>
          <w:color w:val="828282"/>
          <w:sz w:val="32"/>
          <w:szCs w:val="32"/>
        </w:rPr>
        <w:tab/>
      </w:r>
      <w:r w:rsidRPr="00FD242A">
        <w:rPr>
          <w:rFonts w:ascii="Verdana" w:hAnsi="Verdana" w:cs="Verdana-Bold"/>
          <w:bCs/>
          <w:color w:val="CA3B96"/>
          <w:sz w:val="32"/>
          <w:szCs w:val="32"/>
        </w:rPr>
        <w:t>Effective from January 2015</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32"/>
          <w:szCs w:val="32"/>
        </w:rPr>
      </w:pPr>
    </w:p>
    <w:p w:rsidR="00E05437" w:rsidRPr="00E05437" w:rsidRDefault="00E05437" w:rsidP="00E05437">
      <w:pPr>
        <w:autoSpaceDE w:val="0"/>
        <w:autoSpaceDN w:val="0"/>
        <w:adjustRightInd w:val="0"/>
        <w:spacing w:before="200" w:after="480" w:line="240" w:lineRule="auto"/>
        <w:rPr>
          <w:rFonts w:ascii="Verdana" w:hAnsi="Verdana" w:cs="Verdana-Bold"/>
          <w:b/>
          <w:bCs/>
          <w:color w:val="7030A0"/>
          <w:sz w:val="32"/>
          <w:szCs w:val="32"/>
        </w:rPr>
      </w:pPr>
      <w:r w:rsidRPr="00E05437">
        <w:rPr>
          <w:rFonts w:ascii="Verdana" w:hAnsi="Verdana" w:cs="Verdana-Bold"/>
          <w:b/>
          <w:bCs/>
          <w:color w:val="7030A0"/>
          <w:sz w:val="32"/>
          <w:szCs w:val="32"/>
        </w:rPr>
        <w:t>Contents</w:t>
      </w:r>
    </w:p>
    <w:p w:rsidR="00E05437" w:rsidRPr="00E05437" w:rsidRDefault="00E05437" w:rsidP="00E05437">
      <w:pPr>
        <w:autoSpaceDE w:val="0"/>
        <w:autoSpaceDN w:val="0"/>
        <w:adjustRightInd w:val="0"/>
        <w:spacing w:before="300" w:after="300" w:line="240" w:lineRule="auto"/>
        <w:rPr>
          <w:rFonts w:ascii="Verdana" w:hAnsi="Verdana" w:cs="Verdana"/>
          <w:color w:val="828282"/>
          <w:sz w:val="20"/>
          <w:szCs w:val="20"/>
        </w:rPr>
      </w:pPr>
      <w:r w:rsidRPr="00E05437">
        <w:rPr>
          <w:rFonts w:ascii="Verdana" w:hAnsi="Verdana" w:cs="Verdana"/>
          <w:b/>
          <w:color w:val="828282"/>
          <w:sz w:val="20"/>
          <w:szCs w:val="20"/>
        </w:rPr>
        <w:t>1</w:t>
      </w:r>
      <w:r w:rsidRPr="00E05437">
        <w:rPr>
          <w:rFonts w:ascii="Verdana" w:hAnsi="Verdana" w:cs="Verdana"/>
          <w:color w:val="828282"/>
          <w:sz w:val="20"/>
          <w:szCs w:val="20"/>
        </w:rPr>
        <w:t xml:space="preserve"> </w:t>
      </w:r>
      <w:r>
        <w:rPr>
          <w:rFonts w:ascii="Verdana" w:hAnsi="Verdana" w:cs="Verdana"/>
          <w:color w:val="828282"/>
          <w:sz w:val="20"/>
          <w:szCs w:val="20"/>
        </w:rPr>
        <w:tab/>
      </w:r>
      <w:r w:rsidRPr="00E05437">
        <w:rPr>
          <w:rFonts w:ascii="Verdana" w:hAnsi="Verdana" w:cs="Verdana"/>
          <w:color w:val="828282"/>
          <w:sz w:val="20"/>
          <w:szCs w:val="20"/>
        </w:rPr>
        <w:t>Introduction</w:t>
      </w:r>
    </w:p>
    <w:p w:rsidR="00E05437" w:rsidRPr="00E05437" w:rsidRDefault="00E05437" w:rsidP="00E05437">
      <w:pPr>
        <w:autoSpaceDE w:val="0"/>
        <w:autoSpaceDN w:val="0"/>
        <w:adjustRightInd w:val="0"/>
        <w:spacing w:before="300" w:after="300" w:line="240" w:lineRule="auto"/>
        <w:rPr>
          <w:rFonts w:ascii="Verdana" w:hAnsi="Verdana" w:cs="Verdana"/>
          <w:color w:val="828282"/>
          <w:sz w:val="20"/>
          <w:szCs w:val="20"/>
        </w:rPr>
      </w:pPr>
      <w:r w:rsidRPr="00E05437">
        <w:rPr>
          <w:rFonts w:ascii="Verdana" w:hAnsi="Verdana" w:cs="Verdana"/>
          <w:b/>
          <w:color w:val="828282"/>
          <w:sz w:val="20"/>
          <w:szCs w:val="20"/>
        </w:rPr>
        <w:t>2</w:t>
      </w:r>
      <w:r w:rsidRPr="00E05437">
        <w:rPr>
          <w:rFonts w:ascii="Verdana" w:hAnsi="Verdana" w:cs="Verdana"/>
          <w:color w:val="828282"/>
          <w:sz w:val="20"/>
          <w:szCs w:val="20"/>
        </w:rPr>
        <w:t xml:space="preserve"> </w:t>
      </w:r>
      <w:r>
        <w:rPr>
          <w:rFonts w:ascii="Verdana" w:hAnsi="Verdana" w:cs="Verdana"/>
          <w:color w:val="828282"/>
          <w:sz w:val="20"/>
          <w:szCs w:val="20"/>
        </w:rPr>
        <w:tab/>
      </w:r>
      <w:r w:rsidRPr="00E05437">
        <w:rPr>
          <w:rFonts w:ascii="Verdana" w:hAnsi="Verdana" w:cs="Verdana"/>
          <w:color w:val="828282"/>
          <w:sz w:val="20"/>
          <w:szCs w:val="20"/>
        </w:rPr>
        <w:t>Admission to Membership</w:t>
      </w:r>
    </w:p>
    <w:p w:rsidR="00E05437" w:rsidRPr="00E05437" w:rsidRDefault="00E05437" w:rsidP="00E05437">
      <w:pPr>
        <w:autoSpaceDE w:val="0"/>
        <w:autoSpaceDN w:val="0"/>
        <w:adjustRightInd w:val="0"/>
        <w:spacing w:before="300" w:after="300" w:line="240" w:lineRule="auto"/>
        <w:rPr>
          <w:rFonts w:ascii="Verdana" w:hAnsi="Verdana" w:cs="Verdana"/>
          <w:color w:val="828282"/>
          <w:sz w:val="20"/>
          <w:szCs w:val="20"/>
        </w:rPr>
      </w:pPr>
      <w:r w:rsidRPr="00E05437">
        <w:rPr>
          <w:rFonts w:ascii="Verdana" w:hAnsi="Verdana" w:cs="Verdana"/>
          <w:b/>
          <w:color w:val="828282"/>
          <w:sz w:val="20"/>
          <w:szCs w:val="20"/>
        </w:rPr>
        <w:t>3</w:t>
      </w:r>
      <w:r w:rsidRPr="00E05437">
        <w:rPr>
          <w:rFonts w:ascii="Verdana" w:hAnsi="Verdana" w:cs="Verdana"/>
          <w:color w:val="828282"/>
          <w:sz w:val="20"/>
          <w:szCs w:val="20"/>
        </w:rPr>
        <w:t xml:space="preserve"> </w:t>
      </w:r>
      <w:r>
        <w:rPr>
          <w:rFonts w:ascii="Verdana" w:hAnsi="Verdana" w:cs="Verdana"/>
          <w:color w:val="828282"/>
          <w:sz w:val="20"/>
          <w:szCs w:val="20"/>
        </w:rPr>
        <w:tab/>
      </w:r>
      <w:r w:rsidRPr="00E05437">
        <w:rPr>
          <w:rFonts w:ascii="Verdana" w:hAnsi="Verdana" w:cs="Verdana"/>
          <w:color w:val="828282"/>
          <w:sz w:val="20"/>
          <w:szCs w:val="20"/>
        </w:rPr>
        <w:t>Entry Requirements for CIPFA Registered Studentship</w:t>
      </w:r>
    </w:p>
    <w:p w:rsidR="00E05437" w:rsidRPr="00E05437" w:rsidRDefault="00E05437" w:rsidP="00E05437">
      <w:pPr>
        <w:autoSpaceDE w:val="0"/>
        <w:autoSpaceDN w:val="0"/>
        <w:adjustRightInd w:val="0"/>
        <w:spacing w:before="300" w:after="300" w:line="240" w:lineRule="auto"/>
        <w:rPr>
          <w:rFonts w:ascii="Verdana" w:hAnsi="Verdana" w:cs="Verdana"/>
          <w:color w:val="828282"/>
          <w:sz w:val="20"/>
          <w:szCs w:val="20"/>
        </w:rPr>
      </w:pPr>
      <w:r w:rsidRPr="00E05437">
        <w:rPr>
          <w:rFonts w:ascii="Verdana" w:hAnsi="Verdana" w:cs="Verdana"/>
          <w:b/>
          <w:color w:val="828282"/>
          <w:sz w:val="20"/>
          <w:szCs w:val="20"/>
        </w:rPr>
        <w:t>4</w:t>
      </w:r>
      <w:r w:rsidRPr="00E05437">
        <w:rPr>
          <w:rFonts w:ascii="Verdana" w:hAnsi="Verdana" w:cs="Verdana"/>
          <w:color w:val="828282"/>
          <w:sz w:val="20"/>
          <w:szCs w:val="20"/>
        </w:rPr>
        <w:t xml:space="preserve"> </w:t>
      </w:r>
      <w:r>
        <w:rPr>
          <w:rFonts w:ascii="Verdana" w:hAnsi="Verdana" w:cs="Verdana"/>
          <w:color w:val="828282"/>
          <w:sz w:val="20"/>
          <w:szCs w:val="20"/>
        </w:rPr>
        <w:tab/>
      </w:r>
      <w:r w:rsidRPr="00E05437">
        <w:rPr>
          <w:rFonts w:ascii="Verdana" w:hAnsi="Verdana" w:cs="Verdana"/>
          <w:color w:val="828282"/>
          <w:sz w:val="20"/>
          <w:szCs w:val="20"/>
        </w:rPr>
        <w:t>Employment Position</w:t>
      </w:r>
    </w:p>
    <w:p w:rsidR="00E05437" w:rsidRPr="00E05437" w:rsidRDefault="00E05437" w:rsidP="00E05437">
      <w:pPr>
        <w:autoSpaceDE w:val="0"/>
        <w:autoSpaceDN w:val="0"/>
        <w:adjustRightInd w:val="0"/>
        <w:spacing w:before="300" w:after="300" w:line="240" w:lineRule="auto"/>
        <w:rPr>
          <w:rFonts w:ascii="Verdana" w:hAnsi="Verdana" w:cs="Verdana"/>
          <w:color w:val="828282"/>
          <w:sz w:val="20"/>
          <w:szCs w:val="20"/>
        </w:rPr>
      </w:pPr>
      <w:r w:rsidRPr="00E05437">
        <w:rPr>
          <w:rFonts w:ascii="Verdana" w:hAnsi="Verdana" w:cs="Verdana"/>
          <w:b/>
          <w:color w:val="828282"/>
          <w:sz w:val="20"/>
          <w:szCs w:val="20"/>
        </w:rPr>
        <w:t>5</w:t>
      </w:r>
      <w:r w:rsidRPr="00E05437">
        <w:rPr>
          <w:rFonts w:ascii="Verdana" w:hAnsi="Verdana" w:cs="Verdana"/>
          <w:color w:val="828282"/>
          <w:sz w:val="20"/>
          <w:szCs w:val="20"/>
        </w:rPr>
        <w:t xml:space="preserve"> </w:t>
      </w:r>
      <w:r>
        <w:rPr>
          <w:rFonts w:ascii="Verdana" w:hAnsi="Verdana" w:cs="Verdana"/>
          <w:color w:val="828282"/>
          <w:sz w:val="20"/>
          <w:szCs w:val="20"/>
        </w:rPr>
        <w:tab/>
      </w:r>
      <w:r w:rsidRPr="00E05437">
        <w:rPr>
          <w:rFonts w:ascii="Verdana" w:hAnsi="Verdana" w:cs="Verdana"/>
          <w:color w:val="828282"/>
          <w:sz w:val="20"/>
          <w:szCs w:val="20"/>
        </w:rPr>
        <w:t>Registration Fee and Annual Subscription</w:t>
      </w:r>
    </w:p>
    <w:p w:rsidR="00E05437" w:rsidRPr="00E05437" w:rsidRDefault="00E05437" w:rsidP="00E05437">
      <w:pPr>
        <w:autoSpaceDE w:val="0"/>
        <w:autoSpaceDN w:val="0"/>
        <w:adjustRightInd w:val="0"/>
        <w:spacing w:before="300" w:after="300" w:line="240" w:lineRule="auto"/>
        <w:rPr>
          <w:rFonts w:ascii="Verdana" w:hAnsi="Verdana" w:cs="Verdana"/>
          <w:color w:val="828282"/>
          <w:sz w:val="20"/>
          <w:szCs w:val="20"/>
        </w:rPr>
      </w:pPr>
      <w:r w:rsidRPr="00E05437">
        <w:rPr>
          <w:rFonts w:ascii="Verdana" w:hAnsi="Verdana" w:cs="Verdana"/>
          <w:b/>
          <w:color w:val="828282"/>
          <w:sz w:val="20"/>
          <w:szCs w:val="20"/>
        </w:rPr>
        <w:t xml:space="preserve">6 </w:t>
      </w:r>
      <w:r>
        <w:rPr>
          <w:rFonts w:ascii="Verdana" w:hAnsi="Verdana" w:cs="Verdana"/>
          <w:b/>
          <w:color w:val="828282"/>
          <w:sz w:val="20"/>
          <w:szCs w:val="20"/>
        </w:rPr>
        <w:tab/>
      </w:r>
      <w:r w:rsidRPr="00E05437">
        <w:rPr>
          <w:rFonts w:ascii="Verdana" w:hAnsi="Verdana" w:cs="Verdana"/>
          <w:color w:val="828282"/>
          <w:sz w:val="20"/>
          <w:szCs w:val="20"/>
        </w:rPr>
        <w:t>Examinations</w:t>
      </w:r>
    </w:p>
    <w:p w:rsidR="00E05437" w:rsidRPr="00E05437" w:rsidRDefault="00E05437" w:rsidP="00E05437">
      <w:pPr>
        <w:autoSpaceDE w:val="0"/>
        <w:autoSpaceDN w:val="0"/>
        <w:adjustRightInd w:val="0"/>
        <w:spacing w:before="300" w:after="300" w:line="240" w:lineRule="auto"/>
        <w:rPr>
          <w:rFonts w:ascii="Verdana" w:hAnsi="Verdana" w:cs="Verdana"/>
          <w:color w:val="828282"/>
          <w:sz w:val="20"/>
          <w:szCs w:val="20"/>
        </w:rPr>
      </w:pPr>
      <w:r w:rsidRPr="00E05437">
        <w:rPr>
          <w:rFonts w:ascii="Verdana" w:hAnsi="Verdana" w:cs="Verdana"/>
          <w:b/>
          <w:color w:val="828282"/>
          <w:sz w:val="20"/>
          <w:szCs w:val="20"/>
        </w:rPr>
        <w:t>7</w:t>
      </w:r>
      <w:r w:rsidRPr="00E05437">
        <w:rPr>
          <w:rFonts w:ascii="Verdana" w:hAnsi="Verdana" w:cs="Verdana"/>
          <w:color w:val="828282"/>
          <w:sz w:val="20"/>
          <w:szCs w:val="20"/>
        </w:rPr>
        <w:t xml:space="preserve"> </w:t>
      </w:r>
      <w:r>
        <w:rPr>
          <w:rFonts w:ascii="Verdana" w:hAnsi="Verdana" w:cs="Verdana"/>
          <w:color w:val="828282"/>
          <w:sz w:val="20"/>
          <w:szCs w:val="20"/>
        </w:rPr>
        <w:tab/>
      </w:r>
      <w:r w:rsidRPr="00E05437">
        <w:rPr>
          <w:rFonts w:ascii="Verdana" w:hAnsi="Verdana" w:cs="Verdana"/>
          <w:color w:val="828282"/>
          <w:sz w:val="20"/>
          <w:szCs w:val="20"/>
        </w:rPr>
        <w:t>Practical Experience Portfolio</w:t>
      </w:r>
    </w:p>
    <w:p w:rsidR="00E05437" w:rsidRPr="00E05437" w:rsidRDefault="00E05437" w:rsidP="00E05437">
      <w:pPr>
        <w:autoSpaceDE w:val="0"/>
        <w:autoSpaceDN w:val="0"/>
        <w:adjustRightInd w:val="0"/>
        <w:spacing w:before="300" w:after="300" w:line="240" w:lineRule="auto"/>
        <w:rPr>
          <w:rFonts w:ascii="Verdana" w:hAnsi="Verdana" w:cs="Verdana"/>
          <w:color w:val="828282"/>
          <w:sz w:val="20"/>
          <w:szCs w:val="20"/>
        </w:rPr>
      </w:pPr>
      <w:r w:rsidRPr="00E05437">
        <w:rPr>
          <w:rFonts w:ascii="Verdana" w:hAnsi="Verdana" w:cs="Verdana"/>
          <w:b/>
          <w:color w:val="828282"/>
          <w:sz w:val="20"/>
          <w:szCs w:val="20"/>
        </w:rPr>
        <w:t>8</w:t>
      </w:r>
      <w:r w:rsidRPr="00E05437">
        <w:rPr>
          <w:rFonts w:ascii="Verdana" w:hAnsi="Verdana" w:cs="Verdana"/>
          <w:color w:val="828282"/>
          <w:sz w:val="20"/>
          <w:szCs w:val="20"/>
        </w:rPr>
        <w:t xml:space="preserve"> </w:t>
      </w:r>
      <w:r>
        <w:rPr>
          <w:rFonts w:ascii="Verdana" w:hAnsi="Verdana" w:cs="Verdana"/>
          <w:color w:val="828282"/>
          <w:sz w:val="20"/>
          <w:szCs w:val="20"/>
        </w:rPr>
        <w:tab/>
      </w:r>
      <w:r w:rsidRPr="00E05437">
        <w:rPr>
          <w:rFonts w:ascii="Verdana" w:hAnsi="Verdana" w:cs="Verdana"/>
          <w:color w:val="828282"/>
          <w:sz w:val="20"/>
          <w:szCs w:val="20"/>
        </w:rPr>
        <w:t>Disability and Equal Opportunity Policy</w:t>
      </w:r>
    </w:p>
    <w:p w:rsidR="00E05437" w:rsidRPr="00E05437" w:rsidRDefault="00E05437" w:rsidP="00E05437">
      <w:pPr>
        <w:autoSpaceDE w:val="0"/>
        <w:autoSpaceDN w:val="0"/>
        <w:adjustRightInd w:val="0"/>
        <w:spacing w:before="300" w:after="300" w:line="240" w:lineRule="auto"/>
        <w:rPr>
          <w:rFonts w:ascii="Verdana" w:hAnsi="Verdana" w:cs="Verdana"/>
          <w:color w:val="828282"/>
          <w:sz w:val="20"/>
          <w:szCs w:val="20"/>
        </w:rPr>
      </w:pPr>
      <w:r w:rsidRPr="00E05437">
        <w:rPr>
          <w:rFonts w:ascii="Verdana" w:hAnsi="Verdana" w:cs="Verdana"/>
          <w:b/>
          <w:color w:val="828282"/>
          <w:sz w:val="20"/>
          <w:szCs w:val="20"/>
        </w:rPr>
        <w:t>9</w:t>
      </w:r>
      <w:r w:rsidRPr="00E05437">
        <w:rPr>
          <w:rFonts w:ascii="Verdana" w:hAnsi="Verdana" w:cs="Verdana"/>
          <w:color w:val="828282"/>
          <w:sz w:val="20"/>
          <w:szCs w:val="20"/>
        </w:rPr>
        <w:t xml:space="preserve"> </w:t>
      </w:r>
      <w:r>
        <w:rPr>
          <w:rFonts w:ascii="Verdana" w:hAnsi="Verdana" w:cs="Verdana"/>
          <w:color w:val="828282"/>
          <w:sz w:val="20"/>
          <w:szCs w:val="20"/>
        </w:rPr>
        <w:tab/>
      </w:r>
      <w:r w:rsidRPr="00E05437">
        <w:rPr>
          <w:rFonts w:ascii="Verdana" w:hAnsi="Verdana" w:cs="Verdana"/>
          <w:color w:val="828282"/>
          <w:sz w:val="20"/>
          <w:szCs w:val="20"/>
        </w:rPr>
        <w:t>Disciplinary Scheme</w:t>
      </w:r>
    </w:p>
    <w:p w:rsidR="00E05437" w:rsidRPr="00E05437" w:rsidRDefault="00E05437" w:rsidP="00E05437">
      <w:pPr>
        <w:autoSpaceDE w:val="0"/>
        <w:autoSpaceDN w:val="0"/>
        <w:adjustRightInd w:val="0"/>
        <w:spacing w:before="300" w:after="300" w:line="240" w:lineRule="auto"/>
        <w:rPr>
          <w:rFonts w:ascii="Verdana" w:hAnsi="Verdana" w:cs="Verdana"/>
          <w:color w:val="828282"/>
          <w:sz w:val="20"/>
          <w:szCs w:val="20"/>
        </w:rPr>
      </w:pPr>
      <w:r w:rsidRPr="00E05437">
        <w:rPr>
          <w:rFonts w:ascii="Verdana" w:hAnsi="Verdana" w:cs="Verdana"/>
          <w:b/>
          <w:color w:val="828282"/>
          <w:sz w:val="20"/>
          <w:szCs w:val="20"/>
        </w:rPr>
        <w:t>10</w:t>
      </w:r>
      <w:r w:rsidRPr="00E05437">
        <w:rPr>
          <w:rFonts w:ascii="Verdana" w:hAnsi="Verdana" w:cs="Verdana"/>
          <w:color w:val="828282"/>
          <w:sz w:val="20"/>
          <w:szCs w:val="20"/>
        </w:rPr>
        <w:t xml:space="preserve"> </w:t>
      </w:r>
      <w:r>
        <w:rPr>
          <w:rFonts w:ascii="Verdana" w:hAnsi="Verdana" w:cs="Verdana"/>
          <w:color w:val="828282"/>
          <w:sz w:val="20"/>
          <w:szCs w:val="20"/>
        </w:rPr>
        <w:tab/>
      </w:r>
      <w:r w:rsidRPr="00E05437">
        <w:rPr>
          <w:rFonts w:ascii="Verdana" w:hAnsi="Verdana" w:cs="Verdana"/>
          <w:color w:val="828282"/>
          <w:sz w:val="20"/>
          <w:szCs w:val="20"/>
        </w:rPr>
        <w:t>Discretion</w:t>
      </w:r>
    </w:p>
    <w:p w:rsidR="00E05437" w:rsidRPr="00E05437" w:rsidRDefault="00E05437" w:rsidP="00E05437">
      <w:pPr>
        <w:autoSpaceDE w:val="0"/>
        <w:autoSpaceDN w:val="0"/>
        <w:adjustRightInd w:val="0"/>
        <w:spacing w:before="200" w:after="200" w:line="240" w:lineRule="auto"/>
        <w:rPr>
          <w:rFonts w:ascii="Verdana" w:hAnsi="Verdana" w:cs="Verdana"/>
          <w:color w:val="828282"/>
          <w:sz w:val="20"/>
          <w:szCs w:val="20"/>
        </w:rPr>
      </w:pPr>
    </w:p>
    <w:p w:rsidR="00E05437" w:rsidRPr="00E05437" w:rsidRDefault="00E05437">
      <w:pPr>
        <w:rPr>
          <w:rFonts w:ascii="Verdana" w:hAnsi="Verdana" w:cs="Verdana-Bold"/>
          <w:b/>
          <w:bCs/>
          <w:color w:val="828282"/>
          <w:sz w:val="20"/>
          <w:szCs w:val="20"/>
        </w:rPr>
      </w:pPr>
      <w:r w:rsidRPr="00E05437">
        <w:rPr>
          <w:rFonts w:ascii="Verdana" w:hAnsi="Verdana" w:cs="Verdana-Bold"/>
          <w:b/>
          <w:bCs/>
          <w:color w:val="828282"/>
          <w:sz w:val="20"/>
          <w:szCs w:val="20"/>
        </w:rPr>
        <w:br w:type="page"/>
      </w:r>
    </w:p>
    <w:p w:rsidR="00E05437" w:rsidRPr="004B5B45" w:rsidRDefault="00E05437" w:rsidP="00FD242A">
      <w:pPr>
        <w:autoSpaceDE w:val="0"/>
        <w:autoSpaceDN w:val="0"/>
        <w:adjustRightInd w:val="0"/>
        <w:spacing w:before="200" w:after="200" w:line="240" w:lineRule="auto"/>
        <w:jc w:val="both"/>
        <w:rPr>
          <w:rFonts w:ascii="Verdana" w:hAnsi="Verdana" w:cs="Verdana-Bold"/>
          <w:b/>
          <w:bCs/>
          <w:color w:val="7030A0"/>
          <w:sz w:val="24"/>
          <w:szCs w:val="20"/>
        </w:rPr>
      </w:pPr>
      <w:r w:rsidRPr="004B5B45">
        <w:rPr>
          <w:rFonts w:ascii="Verdana" w:hAnsi="Verdana" w:cs="Verdana-Bold"/>
          <w:b/>
          <w:bCs/>
          <w:color w:val="7030A0"/>
          <w:sz w:val="24"/>
          <w:szCs w:val="20"/>
        </w:rPr>
        <w:lastRenderedPageBreak/>
        <w:t>Student regulations</w:t>
      </w:r>
    </w:p>
    <w:p w:rsidR="00FD242A" w:rsidRPr="00FD242A" w:rsidRDefault="00FD242A" w:rsidP="00FD242A">
      <w:pPr>
        <w:autoSpaceDE w:val="0"/>
        <w:autoSpaceDN w:val="0"/>
        <w:adjustRightInd w:val="0"/>
        <w:spacing w:before="200" w:after="200" w:line="240" w:lineRule="auto"/>
        <w:jc w:val="both"/>
        <w:rPr>
          <w:rFonts w:ascii="Verdana" w:hAnsi="Verdana" w:cs="Verdana-Bold"/>
          <w:b/>
          <w:bCs/>
          <w:color w:val="7030A0"/>
          <w:sz w:val="20"/>
          <w:szCs w:val="20"/>
        </w:rPr>
      </w:pPr>
    </w:p>
    <w:p w:rsidR="00E05437" w:rsidRPr="00451619" w:rsidRDefault="00451619" w:rsidP="00C94397">
      <w:pPr>
        <w:autoSpaceDE w:val="0"/>
        <w:autoSpaceDN w:val="0"/>
        <w:adjustRightInd w:val="0"/>
        <w:spacing w:before="200" w:after="200" w:line="240" w:lineRule="auto"/>
        <w:rPr>
          <w:rFonts w:ascii="Verdana" w:hAnsi="Verdana" w:cs="Verdana-Bold"/>
          <w:b/>
          <w:bCs/>
          <w:color w:val="828282"/>
          <w:sz w:val="20"/>
          <w:szCs w:val="20"/>
        </w:rPr>
      </w:pPr>
      <w:r>
        <w:rPr>
          <w:rFonts w:ascii="Verdana" w:hAnsi="Verdana" w:cs="Verdana-Bold"/>
          <w:b/>
          <w:bCs/>
          <w:color w:val="828282"/>
          <w:sz w:val="20"/>
          <w:szCs w:val="20"/>
        </w:rPr>
        <w:t xml:space="preserve">1 </w:t>
      </w:r>
      <w:r w:rsidR="00FD242A" w:rsidRPr="00451619">
        <w:rPr>
          <w:rFonts w:ascii="Verdana" w:hAnsi="Verdana" w:cs="Verdana-Bold"/>
          <w:b/>
          <w:bCs/>
          <w:color w:val="828282"/>
          <w:sz w:val="20"/>
          <w:szCs w:val="20"/>
        </w:rPr>
        <w:tab/>
      </w:r>
      <w:r w:rsidR="00E05437" w:rsidRPr="00451619">
        <w:rPr>
          <w:rFonts w:ascii="Verdana" w:hAnsi="Verdana" w:cs="Verdana-Bold"/>
          <w:b/>
          <w:bCs/>
          <w:color w:val="CA3B96"/>
          <w:sz w:val="20"/>
          <w:szCs w:val="20"/>
        </w:rPr>
        <w:t>Introduction</w:t>
      </w:r>
    </w:p>
    <w:p w:rsidR="00E530BB" w:rsidRPr="00E530BB" w:rsidRDefault="00E530BB" w:rsidP="001D4F09">
      <w:pPr>
        <w:autoSpaceDE w:val="0"/>
        <w:autoSpaceDN w:val="0"/>
        <w:adjustRightInd w:val="0"/>
        <w:spacing w:before="200" w:after="200" w:line="360" w:lineRule="auto"/>
        <w:ind w:left="709" w:hanging="709"/>
        <w:jc w:val="both"/>
        <w:rPr>
          <w:rFonts w:ascii="Verdana" w:hAnsi="Verdana" w:cs="Verdana"/>
          <w:color w:val="828282"/>
          <w:sz w:val="20"/>
          <w:szCs w:val="20"/>
        </w:rPr>
      </w:pPr>
      <w:r>
        <w:rPr>
          <w:rFonts w:ascii="Verdana" w:hAnsi="Verdana" w:cs="Verdana"/>
          <w:color w:val="828282"/>
          <w:sz w:val="20"/>
          <w:szCs w:val="20"/>
        </w:rPr>
        <w:t>1.1</w:t>
      </w:r>
      <w:r>
        <w:rPr>
          <w:rFonts w:ascii="Verdana" w:hAnsi="Verdana" w:cs="Verdana"/>
          <w:color w:val="828282"/>
          <w:sz w:val="20"/>
          <w:szCs w:val="20"/>
        </w:rPr>
        <w:tab/>
      </w:r>
      <w:r w:rsidR="00E05437" w:rsidRPr="00E530BB">
        <w:rPr>
          <w:rFonts w:ascii="Verdana" w:hAnsi="Verdana" w:cs="Verdana"/>
          <w:color w:val="828282"/>
          <w:sz w:val="20"/>
          <w:szCs w:val="20"/>
        </w:rPr>
        <w:t>The Student Regulations are covered under Byelaw 33 of the CIPFA Supplemental</w:t>
      </w:r>
      <w:r w:rsidRPr="00E530BB">
        <w:rPr>
          <w:rFonts w:ascii="Verdana" w:hAnsi="Verdana" w:cs="Verdana"/>
          <w:color w:val="828282"/>
          <w:sz w:val="20"/>
          <w:szCs w:val="20"/>
        </w:rPr>
        <w:t xml:space="preserve"> </w:t>
      </w:r>
      <w:r w:rsidR="00E05437" w:rsidRPr="00E530BB">
        <w:rPr>
          <w:rFonts w:ascii="Verdana" w:hAnsi="Verdana" w:cs="Verdana"/>
          <w:color w:val="828282"/>
          <w:sz w:val="20"/>
          <w:szCs w:val="20"/>
        </w:rPr>
        <w:t>Charter and Bye-Laws. MSDB, on behalf of the Institute Council, has approved the</w:t>
      </w:r>
      <w:r w:rsidRPr="00E530BB">
        <w:rPr>
          <w:rFonts w:ascii="Verdana" w:hAnsi="Verdana" w:cs="Verdana"/>
          <w:color w:val="828282"/>
          <w:sz w:val="20"/>
          <w:szCs w:val="20"/>
        </w:rPr>
        <w:t xml:space="preserve"> </w:t>
      </w:r>
      <w:r w:rsidR="00E05437" w:rsidRPr="00E530BB">
        <w:rPr>
          <w:rFonts w:ascii="Verdana" w:hAnsi="Verdana" w:cs="Verdana"/>
          <w:color w:val="828282"/>
          <w:sz w:val="20"/>
          <w:szCs w:val="20"/>
        </w:rPr>
        <w:t>Student Regulations which are effective from 7 May 2009.</w:t>
      </w:r>
    </w:p>
    <w:p w:rsidR="00E530BB" w:rsidRPr="00E530BB" w:rsidRDefault="00E530BB" w:rsidP="00E530BB">
      <w:pPr>
        <w:pStyle w:val="ListParagraph"/>
        <w:autoSpaceDE w:val="0"/>
        <w:autoSpaceDN w:val="0"/>
        <w:adjustRightInd w:val="0"/>
        <w:spacing w:before="200" w:after="200" w:line="360" w:lineRule="auto"/>
        <w:jc w:val="both"/>
        <w:rPr>
          <w:rFonts w:ascii="Verdana" w:hAnsi="Verdana" w:cs="Verdana"/>
          <w:color w:val="828282"/>
          <w:sz w:val="20"/>
          <w:szCs w:val="20"/>
        </w:rPr>
      </w:pPr>
    </w:p>
    <w:p w:rsidR="00E05437" w:rsidRPr="00E05437" w:rsidRDefault="00E05437" w:rsidP="00FD242A">
      <w:pPr>
        <w:autoSpaceDE w:val="0"/>
        <w:autoSpaceDN w:val="0"/>
        <w:adjustRightInd w:val="0"/>
        <w:spacing w:before="200" w:after="200" w:line="240" w:lineRule="auto"/>
        <w:jc w:val="both"/>
        <w:rPr>
          <w:rFonts w:ascii="Verdana" w:hAnsi="Verdana" w:cs="Verdana-Bold"/>
          <w:b/>
          <w:bCs/>
          <w:color w:val="828282"/>
          <w:sz w:val="20"/>
          <w:szCs w:val="20"/>
        </w:rPr>
      </w:pPr>
      <w:r w:rsidRPr="00E05437">
        <w:rPr>
          <w:rFonts w:ascii="Verdana" w:hAnsi="Verdana" w:cs="Verdana-Bold"/>
          <w:b/>
          <w:bCs/>
          <w:color w:val="828282"/>
          <w:sz w:val="20"/>
          <w:szCs w:val="20"/>
        </w:rPr>
        <w:t xml:space="preserve">2 </w:t>
      </w:r>
      <w:r w:rsidR="00FD242A">
        <w:rPr>
          <w:rFonts w:ascii="Verdana" w:hAnsi="Verdana" w:cs="Verdana-Bold"/>
          <w:b/>
          <w:bCs/>
          <w:color w:val="828282"/>
          <w:sz w:val="20"/>
          <w:szCs w:val="20"/>
        </w:rPr>
        <w:tab/>
      </w:r>
      <w:r w:rsidRPr="00FD242A">
        <w:rPr>
          <w:rFonts w:ascii="Verdana" w:hAnsi="Verdana" w:cs="Verdana-Bold"/>
          <w:b/>
          <w:bCs/>
          <w:color w:val="CA3B96"/>
          <w:sz w:val="20"/>
          <w:szCs w:val="20"/>
        </w:rPr>
        <w:t>Admission to Membership</w:t>
      </w:r>
    </w:p>
    <w:p w:rsidR="00E05437" w:rsidRPr="00E05437" w:rsidRDefault="00E05437" w:rsidP="00E530BB">
      <w:pPr>
        <w:autoSpaceDE w:val="0"/>
        <w:autoSpaceDN w:val="0"/>
        <w:adjustRightInd w:val="0"/>
        <w:spacing w:before="200" w:after="200" w:line="360" w:lineRule="auto"/>
        <w:ind w:left="720" w:hanging="720"/>
        <w:jc w:val="both"/>
        <w:rPr>
          <w:rFonts w:ascii="Verdana" w:hAnsi="Verdana" w:cs="Verdana"/>
          <w:color w:val="828282"/>
          <w:sz w:val="20"/>
          <w:szCs w:val="20"/>
        </w:rPr>
      </w:pPr>
      <w:r w:rsidRPr="00E05437">
        <w:rPr>
          <w:rFonts w:ascii="Verdana" w:hAnsi="Verdana" w:cs="Verdana"/>
          <w:color w:val="828282"/>
          <w:sz w:val="20"/>
          <w:szCs w:val="20"/>
        </w:rPr>
        <w:t xml:space="preserve">2.1 </w:t>
      </w:r>
      <w:r w:rsidR="00FD242A">
        <w:rPr>
          <w:rFonts w:ascii="Verdana" w:hAnsi="Verdana" w:cs="Verdana"/>
          <w:color w:val="828282"/>
          <w:sz w:val="20"/>
          <w:szCs w:val="20"/>
        </w:rPr>
        <w:tab/>
      </w:r>
      <w:r w:rsidRPr="00E05437">
        <w:rPr>
          <w:rFonts w:ascii="Verdana" w:hAnsi="Verdana" w:cs="Verdana"/>
          <w:color w:val="828282"/>
          <w:sz w:val="20"/>
          <w:szCs w:val="20"/>
        </w:rPr>
        <w:t>In order to be eligible for admission to full membership</w:t>
      </w:r>
      <w:r w:rsidR="00FD242A">
        <w:rPr>
          <w:rFonts w:ascii="Verdana" w:hAnsi="Verdana" w:cs="Verdana"/>
          <w:color w:val="828282"/>
          <w:sz w:val="20"/>
          <w:szCs w:val="20"/>
        </w:rPr>
        <w:t xml:space="preserve"> of the Institute a person </w:t>
      </w:r>
      <w:r w:rsidRPr="00E05437">
        <w:rPr>
          <w:rFonts w:ascii="Verdana" w:hAnsi="Verdana" w:cs="Verdana"/>
          <w:color w:val="828282"/>
          <w:sz w:val="20"/>
          <w:szCs w:val="20"/>
        </w:rPr>
        <w:t>must:</w:t>
      </w:r>
    </w:p>
    <w:p w:rsidR="00E05437" w:rsidRPr="00E05437" w:rsidRDefault="00E05437" w:rsidP="00C734D8">
      <w:pPr>
        <w:autoSpaceDE w:val="0"/>
        <w:autoSpaceDN w:val="0"/>
        <w:adjustRightInd w:val="0"/>
        <w:spacing w:before="200" w:after="200" w:line="360" w:lineRule="auto"/>
        <w:ind w:firstLine="720"/>
        <w:jc w:val="both"/>
        <w:rPr>
          <w:rFonts w:ascii="Verdana" w:hAnsi="Verdana" w:cs="Verdana"/>
          <w:color w:val="828282"/>
          <w:sz w:val="20"/>
          <w:szCs w:val="20"/>
        </w:rPr>
      </w:pPr>
      <w:r w:rsidRPr="00E05437">
        <w:rPr>
          <w:rFonts w:ascii="Verdana" w:hAnsi="Verdana" w:cs="Verdana"/>
          <w:color w:val="828282"/>
          <w:sz w:val="20"/>
          <w:szCs w:val="20"/>
        </w:rPr>
        <w:t xml:space="preserve">(a) </w:t>
      </w:r>
      <w:r w:rsidR="00FD242A">
        <w:rPr>
          <w:rFonts w:ascii="Verdana" w:hAnsi="Verdana" w:cs="Verdana"/>
          <w:color w:val="828282"/>
          <w:sz w:val="20"/>
          <w:szCs w:val="20"/>
        </w:rPr>
        <w:tab/>
      </w:r>
      <w:proofErr w:type="gramStart"/>
      <w:r w:rsidRPr="00E05437">
        <w:rPr>
          <w:rFonts w:ascii="Verdana" w:hAnsi="Verdana" w:cs="Verdana"/>
          <w:color w:val="828282"/>
          <w:sz w:val="20"/>
          <w:szCs w:val="20"/>
        </w:rPr>
        <w:t>have</w:t>
      </w:r>
      <w:proofErr w:type="gramEnd"/>
      <w:r w:rsidRPr="00E05437">
        <w:rPr>
          <w:rFonts w:ascii="Verdana" w:hAnsi="Verdana" w:cs="Verdana"/>
          <w:color w:val="828282"/>
          <w:sz w:val="20"/>
          <w:szCs w:val="20"/>
        </w:rPr>
        <w:t xml:space="preserve"> passed the Institute’s Strategic stage examinations;</w:t>
      </w:r>
    </w:p>
    <w:p w:rsidR="00E05437" w:rsidRPr="00E05437" w:rsidRDefault="00E05437" w:rsidP="00C734D8">
      <w:pPr>
        <w:autoSpaceDE w:val="0"/>
        <w:autoSpaceDN w:val="0"/>
        <w:adjustRightInd w:val="0"/>
        <w:spacing w:before="200" w:after="200" w:line="360" w:lineRule="auto"/>
        <w:ind w:left="1440" w:hanging="720"/>
        <w:jc w:val="both"/>
        <w:rPr>
          <w:rFonts w:ascii="Verdana" w:hAnsi="Verdana" w:cs="Verdana"/>
          <w:color w:val="828282"/>
          <w:sz w:val="20"/>
          <w:szCs w:val="20"/>
        </w:rPr>
      </w:pPr>
      <w:r w:rsidRPr="00E05437">
        <w:rPr>
          <w:rFonts w:ascii="Verdana" w:hAnsi="Verdana" w:cs="Verdana"/>
          <w:color w:val="828282"/>
          <w:sz w:val="20"/>
          <w:szCs w:val="20"/>
        </w:rPr>
        <w:t xml:space="preserve">(b) </w:t>
      </w:r>
      <w:r w:rsidR="00FD242A">
        <w:rPr>
          <w:rFonts w:ascii="Verdana" w:hAnsi="Verdana" w:cs="Verdana"/>
          <w:color w:val="828282"/>
          <w:sz w:val="20"/>
          <w:szCs w:val="20"/>
        </w:rPr>
        <w:tab/>
      </w:r>
      <w:proofErr w:type="gramStart"/>
      <w:r w:rsidRPr="00E05437">
        <w:rPr>
          <w:rFonts w:ascii="Verdana" w:hAnsi="Verdana" w:cs="Verdana"/>
          <w:color w:val="828282"/>
          <w:sz w:val="20"/>
          <w:szCs w:val="20"/>
        </w:rPr>
        <w:t>have</w:t>
      </w:r>
      <w:proofErr w:type="gramEnd"/>
      <w:r w:rsidRPr="00E05437">
        <w:rPr>
          <w:rFonts w:ascii="Verdana" w:hAnsi="Verdana" w:cs="Verdana"/>
          <w:color w:val="828282"/>
          <w:sz w:val="20"/>
          <w:szCs w:val="20"/>
        </w:rPr>
        <w:t xml:space="preserve"> achieved the award of “Complete” in relation to the Practical Experience</w:t>
      </w:r>
      <w:r w:rsidR="00FD242A">
        <w:rPr>
          <w:rFonts w:ascii="Verdana" w:hAnsi="Verdana" w:cs="Verdana"/>
          <w:color w:val="828282"/>
          <w:sz w:val="20"/>
          <w:szCs w:val="20"/>
        </w:rPr>
        <w:t xml:space="preserve"> </w:t>
      </w:r>
      <w:r w:rsidRPr="00E05437">
        <w:rPr>
          <w:rFonts w:ascii="Verdana" w:hAnsi="Verdana" w:cs="Verdana"/>
          <w:color w:val="828282"/>
          <w:sz w:val="20"/>
          <w:szCs w:val="20"/>
        </w:rPr>
        <w:t>Portfolio;</w:t>
      </w:r>
    </w:p>
    <w:p w:rsidR="00E05437" w:rsidRDefault="00E05437" w:rsidP="00C734D8">
      <w:pPr>
        <w:autoSpaceDE w:val="0"/>
        <w:autoSpaceDN w:val="0"/>
        <w:adjustRightInd w:val="0"/>
        <w:spacing w:before="200" w:after="200" w:line="360" w:lineRule="auto"/>
        <w:ind w:left="1440" w:hanging="720"/>
        <w:jc w:val="both"/>
        <w:rPr>
          <w:rFonts w:ascii="Verdana" w:hAnsi="Verdana" w:cs="Verdana"/>
          <w:color w:val="828282"/>
          <w:sz w:val="20"/>
          <w:szCs w:val="20"/>
        </w:rPr>
      </w:pPr>
      <w:r w:rsidRPr="00E05437">
        <w:rPr>
          <w:rFonts w:ascii="Verdana" w:hAnsi="Verdana" w:cs="Verdana"/>
          <w:color w:val="828282"/>
          <w:sz w:val="20"/>
          <w:szCs w:val="20"/>
        </w:rPr>
        <w:t xml:space="preserve">(c) </w:t>
      </w:r>
      <w:r w:rsidR="00FD242A">
        <w:rPr>
          <w:rFonts w:ascii="Verdana" w:hAnsi="Verdana" w:cs="Verdana"/>
          <w:color w:val="828282"/>
          <w:sz w:val="20"/>
          <w:szCs w:val="20"/>
        </w:rPr>
        <w:tab/>
      </w:r>
      <w:proofErr w:type="gramStart"/>
      <w:r w:rsidRPr="00E05437">
        <w:rPr>
          <w:rFonts w:ascii="Verdana" w:hAnsi="Verdana" w:cs="Verdana"/>
          <w:color w:val="828282"/>
          <w:sz w:val="20"/>
          <w:szCs w:val="20"/>
        </w:rPr>
        <w:t>satisfy</w:t>
      </w:r>
      <w:proofErr w:type="gramEnd"/>
      <w:r w:rsidRPr="00E05437">
        <w:rPr>
          <w:rFonts w:ascii="Verdana" w:hAnsi="Verdana" w:cs="Verdana"/>
          <w:color w:val="828282"/>
          <w:sz w:val="20"/>
          <w:szCs w:val="20"/>
        </w:rPr>
        <w:t xml:space="preserve"> the Institute Council as to his or her understanding of and personal</w:t>
      </w:r>
      <w:r w:rsidR="00FD242A">
        <w:rPr>
          <w:rFonts w:ascii="Verdana" w:hAnsi="Verdana" w:cs="Verdana"/>
          <w:color w:val="828282"/>
          <w:sz w:val="20"/>
          <w:szCs w:val="20"/>
        </w:rPr>
        <w:t xml:space="preserve"> </w:t>
      </w:r>
      <w:r w:rsidRPr="00E05437">
        <w:rPr>
          <w:rFonts w:ascii="Verdana" w:hAnsi="Verdana" w:cs="Verdana"/>
          <w:color w:val="828282"/>
          <w:sz w:val="20"/>
          <w:szCs w:val="20"/>
        </w:rPr>
        <w:t>commitment to the professional standards and practices of the Institute.</w:t>
      </w:r>
    </w:p>
    <w:p w:rsidR="00E05437" w:rsidRPr="00E05437" w:rsidRDefault="00E05437" w:rsidP="00A26321">
      <w:pPr>
        <w:autoSpaceDE w:val="0"/>
        <w:autoSpaceDN w:val="0"/>
        <w:adjustRightInd w:val="0"/>
        <w:spacing w:before="200" w:after="200" w:line="360" w:lineRule="auto"/>
        <w:ind w:left="720" w:hanging="720"/>
        <w:jc w:val="both"/>
        <w:rPr>
          <w:rFonts w:ascii="Verdana" w:hAnsi="Verdana" w:cs="Verdana"/>
          <w:color w:val="828282"/>
          <w:sz w:val="20"/>
          <w:szCs w:val="20"/>
        </w:rPr>
      </w:pPr>
      <w:r w:rsidRPr="00E05437">
        <w:rPr>
          <w:rFonts w:ascii="Verdana" w:hAnsi="Verdana" w:cs="Verdana"/>
          <w:color w:val="828282"/>
          <w:sz w:val="20"/>
          <w:szCs w:val="20"/>
        </w:rPr>
        <w:t xml:space="preserve">2.2 </w:t>
      </w:r>
      <w:r w:rsidR="00FD242A">
        <w:rPr>
          <w:rFonts w:ascii="Verdana" w:hAnsi="Verdana" w:cs="Verdana"/>
          <w:color w:val="828282"/>
          <w:sz w:val="20"/>
          <w:szCs w:val="20"/>
        </w:rPr>
        <w:tab/>
      </w:r>
      <w:r w:rsidRPr="00E05437">
        <w:rPr>
          <w:rFonts w:ascii="Verdana" w:hAnsi="Verdana" w:cs="Verdana"/>
          <w:color w:val="828282"/>
          <w:sz w:val="20"/>
          <w:szCs w:val="20"/>
        </w:rPr>
        <w:t>Between successfully completing the professional qualification and before formal</w:t>
      </w:r>
      <w:r w:rsidR="00E530BB">
        <w:rPr>
          <w:rFonts w:ascii="Verdana" w:hAnsi="Verdana" w:cs="Verdana"/>
          <w:color w:val="828282"/>
          <w:sz w:val="20"/>
          <w:szCs w:val="20"/>
        </w:rPr>
        <w:t xml:space="preserve"> </w:t>
      </w:r>
      <w:r w:rsidRPr="00E05437">
        <w:rPr>
          <w:rFonts w:ascii="Verdana" w:hAnsi="Verdana" w:cs="Verdana"/>
          <w:color w:val="828282"/>
          <w:sz w:val="20"/>
          <w:szCs w:val="20"/>
        </w:rPr>
        <w:t>admittance to full membership, an individual remains a Registered Student.</w:t>
      </w:r>
    </w:p>
    <w:p w:rsidR="00E05437" w:rsidRDefault="00E05437" w:rsidP="00A26321">
      <w:pPr>
        <w:autoSpaceDE w:val="0"/>
        <w:autoSpaceDN w:val="0"/>
        <w:adjustRightInd w:val="0"/>
        <w:spacing w:before="200" w:after="200" w:line="360" w:lineRule="auto"/>
        <w:ind w:left="720" w:hanging="720"/>
        <w:jc w:val="both"/>
        <w:rPr>
          <w:rFonts w:ascii="Verdana" w:hAnsi="Verdana" w:cs="Verdana"/>
          <w:color w:val="828282"/>
          <w:sz w:val="20"/>
          <w:szCs w:val="20"/>
        </w:rPr>
      </w:pPr>
      <w:r w:rsidRPr="00E05437">
        <w:rPr>
          <w:rFonts w:ascii="Verdana" w:hAnsi="Verdana" w:cs="Verdana"/>
          <w:color w:val="828282"/>
          <w:sz w:val="20"/>
          <w:szCs w:val="20"/>
        </w:rPr>
        <w:t xml:space="preserve">2.3 </w:t>
      </w:r>
      <w:r w:rsidR="00FD242A">
        <w:rPr>
          <w:rFonts w:ascii="Verdana" w:hAnsi="Verdana" w:cs="Verdana"/>
          <w:color w:val="828282"/>
          <w:sz w:val="20"/>
          <w:szCs w:val="20"/>
        </w:rPr>
        <w:tab/>
      </w:r>
      <w:r w:rsidRPr="00E05437">
        <w:rPr>
          <w:rFonts w:ascii="Verdana" w:hAnsi="Verdana" w:cs="Verdana"/>
          <w:color w:val="828282"/>
          <w:sz w:val="20"/>
          <w:szCs w:val="20"/>
        </w:rPr>
        <w:t>Upon admission to full membership an individual is a Chartered Public Finance</w:t>
      </w:r>
      <w:r w:rsidR="00A26321">
        <w:rPr>
          <w:rFonts w:ascii="Verdana" w:hAnsi="Verdana" w:cs="Verdana"/>
          <w:color w:val="828282"/>
          <w:sz w:val="20"/>
          <w:szCs w:val="20"/>
        </w:rPr>
        <w:t xml:space="preserve"> </w:t>
      </w:r>
      <w:r w:rsidRPr="00E05437">
        <w:rPr>
          <w:rFonts w:ascii="Verdana" w:hAnsi="Verdana" w:cs="Verdana"/>
          <w:color w:val="828282"/>
          <w:sz w:val="20"/>
          <w:szCs w:val="20"/>
        </w:rPr>
        <w:t xml:space="preserve">Accountant and is eligible to use the </w:t>
      </w:r>
      <w:proofErr w:type="spellStart"/>
      <w:r w:rsidRPr="00E05437">
        <w:rPr>
          <w:rFonts w:ascii="Verdana" w:hAnsi="Verdana" w:cs="Verdana"/>
          <w:color w:val="828282"/>
          <w:sz w:val="20"/>
          <w:szCs w:val="20"/>
        </w:rPr>
        <w:t>designatory</w:t>
      </w:r>
      <w:proofErr w:type="spellEnd"/>
      <w:r w:rsidRPr="00E05437">
        <w:rPr>
          <w:rFonts w:ascii="Verdana" w:hAnsi="Verdana" w:cs="Verdana"/>
          <w:color w:val="828282"/>
          <w:sz w:val="20"/>
          <w:szCs w:val="20"/>
        </w:rPr>
        <w:t xml:space="preserve"> letters CPFA.</w:t>
      </w:r>
    </w:p>
    <w:p w:rsidR="00FD242A" w:rsidRPr="00E05437" w:rsidRDefault="00FD242A" w:rsidP="00FD242A">
      <w:pPr>
        <w:autoSpaceDE w:val="0"/>
        <w:autoSpaceDN w:val="0"/>
        <w:adjustRightInd w:val="0"/>
        <w:spacing w:before="200" w:after="200" w:line="240" w:lineRule="auto"/>
        <w:ind w:left="709"/>
        <w:jc w:val="both"/>
        <w:rPr>
          <w:rFonts w:ascii="Verdana" w:hAnsi="Verdana" w:cs="Verdana"/>
          <w:color w:val="828282"/>
          <w:sz w:val="20"/>
          <w:szCs w:val="20"/>
        </w:rPr>
      </w:pPr>
    </w:p>
    <w:p w:rsidR="00E05437" w:rsidRPr="00E05437" w:rsidRDefault="00E05437" w:rsidP="00FD242A">
      <w:pPr>
        <w:autoSpaceDE w:val="0"/>
        <w:autoSpaceDN w:val="0"/>
        <w:adjustRightInd w:val="0"/>
        <w:spacing w:before="200" w:after="200" w:line="240" w:lineRule="auto"/>
        <w:jc w:val="both"/>
        <w:rPr>
          <w:rFonts w:ascii="Verdana" w:hAnsi="Verdana" w:cs="Verdana-Bold"/>
          <w:b/>
          <w:bCs/>
          <w:color w:val="828282"/>
          <w:sz w:val="20"/>
          <w:szCs w:val="20"/>
        </w:rPr>
      </w:pPr>
      <w:r w:rsidRPr="00E05437">
        <w:rPr>
          <w:rFonts w:ascii="Verdana" w:hAnsi="Verdana" w:cs="Verdana-Bold"/>
          <w:b/>
          <w:bCs/>
          <w:color w:val="828282"/>
          <w:sz w:val="20"/>
          <w:szCs w:val="20"/>
        </w:rPr>
        <w:t xml:space="preserve">3 </w:t>
      </w:r>
      <w:r w:rsidR="00FD242A">
        <w:rPr>
          <w:rFonts w:ascii="Verdana" w:hAnsi="Verdana" w:cs="Verdana-Bold"/>
          <w:b/>
          <w:bCs/>
          <w:color w:val="828282"/>
          <w:sz w:val="20"/>
          <w:szCs w:val="20"/>
        </w:rPr>
        <w:tab/>
      </w:r>
      <w:r w:rsidRPr="00FD242A">
        <w:rPr>
          <w:rFonts w:ascii="Verdana" w:hAnsi="Verdana" w:cs="Verdana-Bold"/>
          <w:b/>
          <w:bCs/>
          <w:color w:val="CA3B96"/>
          <w:sz w:val="20"/>
          <w:szCs w:val="20"/>
        </w:rPr>
        <w:t>Entry Requirements for CIPFA Registered Studentship</w:t>
      </w:r>
    </w:p>
    <w:p w:rsidR="00E05437" w:rsidRPr="00E05437" w:rsidRDefault="00E05437" w:rsidP="00E05437">
      <w:pPr>
        <w:autoSpaceDE w:val="0"/>
        <w:autoSpaceDN w:val="0"/>
        <w:adjustRightInd w:val="0"/>
        <w:spacing w:before="200" w:after="200" w:line="240" w:lineRule="auto"/>
        <w:rPr>
          <w:rFonts w:ascii="Verdana" w:hAnsi="Verdana" w:cs="Verdana"/>
          <w:color w:val="828282"/>
          <w:sz w:val="20"/>
          <w:szCs w:val="20"/>
        </w:rPr>
      </w:pPr>
      <w:r w:rsidRPr="00E05437">
        <w:rPr>
          <w:rFonts w:ascii="Verdana" w:hAnsi="Verdana" w:cs="Verdana"/>
          <w:color w:val="828282"/>
          <w:sz w:val="20"/>
          <w:szCs w:val="20"/>
        </w:rPr>
        <w:t xml:space="preserve">3.1 </w:t>
      </w:r>
      <w:r w:rsidR="00FD242A">
        <w:rPr>
          <w:rFonts w:ascii="Verdana" w:hAnsi="Verdana" w:cs="Verdana"/>
          <w:color w:val="828282"/>
          <w:sz w:val="20"/>
          <w:szCs w:val="20"/>
        </w:rPr>
        <w:tab/>
      </w:r>
      <w:r w:rsidRPr="00E05437">
        <w:rPr>
          <w:rFonts w:ascii="Verdana" w:hAnsi="Verdana" w:cs="Verdana"/>
          <w:color w:val="828282"/>
          <w:sz w:val="20"/>
          <w:szCs w:val="20"/>
        </w:rPr>
        <w:t>The CIPFA Education and Training Scheme has two elements:</w:t>
      </w:r>
    </w:p>
    <w:p w:rsidR="00E05437" w:rsidRPr="00E05437" w:rsidRDefault="00E05437" w:rsidP="00C734D8">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(a) </w:t>
      </w:r>
      <w:r w:rsidR="00FD242A">
        <w:rPr>
          <w:rFonts w:ascii="Verdana" w:hAnsi="Verdana" w:cs="Verdana"/>
          <w:color w:val="828282"/>
          <w:sz w:val="20"/>
          <w:szCs w:val="20"/>
        </w:rPr>
        <w:tab/>
      </w:r>
      <w:proofErr w:type="gramStart"/>
      <w:r w:rsidRPr="00E05437">
        <w:rPr>
          <w:rFonts w:ascii="Verdana" w:hAnsi="Verdana" w:cs="Verdana"/>
          <w:color w:val="828282"/>
          <w:sz w:val="20"/>
          <w:szCs w:val="20"/>
        </w:rPr>
        <w:t>an</w:t>
      </w:r>
      <w:proofErr w:type="gramEnd"/>
      <w:r w:rsidRPr="00E05437">
        <w:rPr>
          <w:rFonts w:ascii="Verdana" w:hAnsi="Verdana" w:cs="Verdana"/>
          <w:color w:val="828282"/>
          <w:sz w:val="20"/>
          <w:szCs w:val="20"/>
        </w:rPr>
        <w:t xml:space="preserve"> education scheme consisting of studies for a Professional Certificate,</w:t>
      </w:r>
      <w:r w:rsidR="00C734D8">
        <w:rPr>
          <w:rFonts w:ascii="Verdana" w:hAnsi="Verdana" w:cs="Verdana"/>
          <w:color w:val="828282"/>
          <w:sz w:val="20"/>
          <w:szCs w:val="20"/>
        </w:rPr>
        <w:t xml:space="preserve"> </w:t>
      </w:r>
      <w:r w:rsidRPr="00E05437">
        <w:rPr>
          <w:rFonts w:ascii="Verdana" w:hAnsi="Verdana" w:cs="Verdana"/>
          <w:color w:val="828282"/>
          <w:sz w:val="20"/>
          <w:szCs w:val="20"/>
        </w:rPr>
        <w:t>Professional Diploma and Strategic level;</w:t>
      </w:r>
    </w:p>
    <w:p w:rsidR="00E05437" w:rsidRPr="00E05437" w:rsidRDefault="00E05437" w:rsidP="00C734D8">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(b) </w:t>
      </w:r>
      <w:r w:rsidR="00FD242A">
        <w:rPr>
          <w:rFonts w:ascii="Verdana" w:hAnsi="Verdana" w:cs="Verdana"/>
          <w:color w:val="828282"/>
          <w:sz w:val="20"/>
          <w:szCs w:val="20"/>
        </w:rPr>
        <w:tab/>
      </w:r>
      <w:proofErr w:type="gramStart"/>
      <w:r w:rsidRPr="00E05437">
        <w:rPr>
          <w:rFonts w:ascii="Verdana" w:hAnsi="Verdana" w:cs="Verdana"/>
          <w:color w:val="828282"/>
          <w:sz w:val="20"/>
          <w:szCs w:val="20"/>
        </w:rPr>
        <w:t>a</w:t>
      </w:r>
      <w:proofErr w:type="gramEnd"/>
      <w:r w:rsidRPr="00E05437">
        <w:rPr>
          <w:rFonts w:ascii="Verdana" w:hAnsi="Verdana" w:cs="Verdana"/>
          <w:color w:val="828282"/>
          <w:sz w:val="20"/>
          <w:szCs w:val="20"/>
        </w:rPr>
        <w:t xml:space="preserve"> training scheme to gain relevant and professional workplace experience</w:t>
      </w:r>
      <w:r w:rsidR="00C734D8">
        <w:rPr>
          <w:rFonts w:ascii="Verdana" w:hAnsi="Verdana" w:cs="Verdana"/>
          <w:color w:val="828282"/>
          <w:sz w:val="20"/>
          <w:szCs w:val="20"/>
        </w:rPr>
        <w:t xml:space="preserve"> </w:t>
      </w:r>
      <w:r w:rsidRPr="00E05437">
        <w:rPr>
          <w:rFonts w:ascii="Verdana" w:hAnsi="Verdana" w:cs="Verdana"/>
          <w:color w:val="828282"/>
          <w:sz w:val="20"/>
          <w:szCs w:val="20"/>
        </w:rPr>
        <w:t>(Practical Experience Portfolio).</w:t>
      </w:r>
    </w:p>
    <w:p w:rsidR="00E05437" w:rsidRPr="00E05437" w:rsidRDefault="00E05437" w:rsidP="00FD242A">
      <w:pPr>
        <w:autoSpaceDE w:val="0"/>
        <w:autoSpaceDN w:val="0"/>
        <w:adjustRightInd w:val="0"/>
        <w:spacing w:before="200" w:after="200" w:line="240" w:lineRule="auto"/>
        <w:ind w:left="720" w:hanging="720"/>
        <w:rPr>
          <w:rFonts w:ascii="Verdana" w:hAnsi="Verdana" w:cs="Verdana"/>
          <w:color w:val="828282"/>
          <w:sz w:val="20"/>
          <w:szCs w:val="20"/>
        </w:rPr>
      </w:pPr>
      <w:r w:rsidRPr="00E05437">
        <w:rPr>
          <w:rFonts w:ascii="Verdana" w:hAnsi="Verdana" w:cs="Verdana"/>
          <w:color w:val="828282"/>
          <w:sz w:val="20"/>
          <w:szCs w:val="20"/>
        </w:rPr>
        <w:t xml:space="preserve">3.2 </w:t>
      </w:r>
      <w:r w:rsidR="00FD242A">
        <w:rPr>
          <w:rFonts w:ascii="Verdana" w:hAnsi="Verdana" w:cs="Verdana"/>
          <w:color w:val="828282"/>
          <w:sz w:val="20"/>
          <w:szCs w:val="20"/>
        </w:rPr>
        <w:tab/>
      </w:r>
      <w:r w:rsidRPr="00E05437">
        <w:rPr>
          <w:rFonts w:ascii="Verdana" w:hAnsi="Verdana" w:cs="Verdana"/>
          <w:color w:val="828282"/>
          <w:sz w:val="20"/>
          <w:szCs w:val="20"/>
        </w:rPr>
        <w:t>To be accepted by CIPFA for a period of registered studentship, an individual must meet</w:t>
      </w:r>
      <w:r w:rsidR="00FD242A">
        <w:rPr>
          <w:rFonts w:ascii="Verdana" w:hAnsi="Verdana" w:cs="Verdana"/>
          <w:color w:val="828282"/>
          <w:sz w:val="20"/>
          <w:szCs w:val="20"/>
        </w:rPr>
        <w:t xml:space="preserve"> </w:t>
      </w:r>
      <w:r w:rsidRPr="00E05437">
        <w:rPr>
          <w:rFonts w:ascii="Verdana" w:hAnsi="Verdana" w:cs="Verdana"/>
          <w:color w:val="828282"/>
          <w:sz w:val="20"/>
          <w:szCs w:val="20"/>
        </w:rPr>
        <w:t>requirements in respect of:</w:t>
      </w:r>
    </w:p>
    <w:p w:rsidR="00E05437" w:rsidRPr="00E05437" w:rsidRDefault="00E05437" w:rsidP="00FD242A">
      <w:pPr>
        <w:autoSpaceDE w:val="0"/>
        <w:autoSpaceDN w:val="0"/>
        <w:adjustRightInd w:val="0"/>
        <w:spacing w:before="200" w:after="200" w:line="240" w:lineRule="auto"/>
        <w:ind w:firstLine="720"/>
        <w:jc w:val="both"/>
        <w:rPr>
          <w:rFonts w:ascii="Verdana" w:hAnsi="Verdana" w:cs="Verdana"/>
          <w:color w:val="828282"/>
          <w:sz w:val="20"/>
          <w:szCs w:val="20"/>
        </w:rPr>
      </w:pPr>
      <w:r w:rsidRPr="00E05437">
        <w:rPr>
          <w:rFonts w:ascii="Verdana" w:hAnsi="Verdana" w:cs="Verdana"/>
          <w:color w:val="828282"/>
          <w:sz w:val="20"/>
          <w:szCs w:val="20"/>
        </w:rPr>
        <w:lastRenderedPageBreak/>
        <w:t xml:space="preserve">(a) </w:t>
      </w:r>
      <w:r w:rsidR="00FD242A">
        <w:rPr>
          <w:rFonts w:ascii="Verdana" w:hAnsi="Verdana" w:cs="Verdana"/>
          <w:color w:val="828282"/>
          <w:sz w:val="20"/>
          <w:szCs w:val="20"/>
        </w:rPr>
        <w:tab/>
      </w:r>
      <w:proofErr w:type="gramStart"/>
      <w:r w:rsidRPr="00E05437">
        <w:rPr>
          <w:rFonts w:ascii="Verdana" w:hAnsi="Verdana" w:cs="Verdana"/>
          <w:color w:val="828282"/>
          <w:sz w:val="20"/>
          <w:szCs w:val="20"/>
        </w:rPr>
        <w:t>the</w:t>
      </w:r>
      <w:proofErr w:type="gramEnd"/>
      <w:r w:rsidRPr="00E05437">
        <w:rPr>
          <w:rFonts w:ascii="Verdana" w:hAnsi="Verdana" w:cs="Verdana"/>
          <w:color w:val="828282"/>
          <w:sz w:val="20"/>
          <w:szCs w:val="20"/>
        </w:rPr>
        <w:t xml:space="preserve"> minimum academic or vocational qualifications;</w:t>
      </w:r>
    </w:p>
    <w:p w:rsidR="00E05437" w:rsidRPr="00E05437" w:rsidRDefault="00E05437" w:rsidP="00C734D8">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(b) </w:t>
      </w:r>
      <w:r w:rsidR="00FD242A">
        <w:rPr>
          <w:rFonts w:ascii="Verdana" w:hAnsi="Verdana" w:cs="Verdana"/>
          <w:color w:val="828282"/>
          <w:sz w:val="20"/>
          <w:szCs w:val="20"/>
        </w:rPr>
        <w:tab/>
      </w:r>
      <w:proofErr w:type="gramStart"/>
      <w:r w:rsidRPr="00E05437">
        <w:rPr>
          <w:rFonts w:ascii="Verdana" w:hAnsi="Verdana" w:cs="Verdana"/>
          <w:color w:val="828282"/>
          <w:sz w:val="20"/>
          <w:szCs w:val="20"/>
        </w:rPr>
        <w:t>employment</w:t>
      </w:r>
      <w:proofErr w:type="gramEnd"/>
      <w:r w:rsidRPr="00E05437">
        <w:rPr>
          <w:rFonts w:ascii="Verdana" w:hAnsi="Verdana" w:cs="Verdana"/>
          <w:color w:val="828282"/>
          <w:sz w:val="20"/>
          <w:szCs w:val="20"/>
        </w:rPr>
        <w:t xml:space="preserve"> position (see section 4 below);</w:t>
      </w:r>
    </w:p>
    <w:p w:rsidR="00E05437" w:rsidRPr="00E05437" w:rsidRDefault="00E05437" w:rsidP="00C734D8">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(c) </w:t>
      </w:r>
      <w:r w:rsidR="00EA2C2C">
        <w:rPr>
          <w:rFonts w:ascii="Verdana" w:hAnsi="Verdana" w:cs="Verdana"/>
          <w:color w:val="828282"/>
          <w:sz w:val="20"/>
          <w:szCs w:val="20"/>
        </w:rPr>
        <w:tab/>
      </w:r>
      <w:r w:rsidRPr="00E05437">
        <w:rPr>
          <w:rFonts w:ascii="Verdana" w:hAnsi="Verdana" w:cs="Verdana"/>
          <w:color w:val="828282"/>
          <w:sz w:val="20"/>
          <w:szCs w:val="20"/>
        </w:rPr>
        <w:t>‘fit and proper person’ criteria whereby an individual is required to declare</w:t>
      </w:r>
      <w:r w:rsidR="00C734D8">
        <w:rPr>
          <w:rFonts w:ascii="Verdana" w:hAnsi="Verdana" w:cs="Verdana"/>
          <w:color w:val="828282"/>
          <w:sz w:val="20"/>
          <w:szCs w:val="20"/>
        </w:rPr>
        <w:t xml:space="preserve"> </w:t>
      </w:r>
      <w:r w:rsidRPr="00E05437">
        <w:rPr>
          <w:rFonts w:ascii="Verdana" w:hAnsi="Verdana" w:cs="Verdana"/>
          <w:color w:val="828282"/>
          <w:sz w:val="20"/>
          <w:szCs w:val="20"/>
        </w:rPr>
        <w:t>convictions, bankruptcy, Individual Voluntary Arrangements, Directors’</w:t>
      </w:r>
      <w:r w:rsidR="00C734D8">
        <w:rPr>
          <w:rFonts w:ascii="Verdana" w:hAnsi="Verdana" w:cs="Verdana"/>
          <w:color w:val="828282"/>
          <w:sz w:val="20"/>
          <w:szCs w:val="20"/>
        </w:rPr>
        <w:t xml:space="preserve"> </w:t>
      </w:r>
      <w:r w:rsidRPr="00E05437">
        <w:rPr>
          <w:rFonts w:ascii="Verdana" w:hAnsi="Verdana" w:cs="Verdana"/>
          <w:color w:val="828282"/>
          <w:sz w:val="20"/>
          <w:szCs w:val="20"/>
        </w:rPr>
        <w:t>disqualifications and adverse findings by other professional bodies.</w:t>
      </w:r>
    </w:p>
    <w:p w:rsidR="00E05437" w:rsidRDefault="00E05437" w:rsidP="00EA2C2C">
      <w:pPr>
        <w:autoSpaceDE w:val="0"/>
        <w:autoSpaceDN w:val="0"/>
        <w:adjustRightInd w:val="0"/>
        <w:spacing w:before="200" w:after="200" w:line="240" w:lineRule="auto"/>
        <w:ind w:left="720" w:firstLine="720"/>
        <w:jc w:val="both"/>
        <w:rPr>
          <w:rFonts w:ascii="Verdana" w:hAnsi="Verdana" w:cs="Verdana"/>
          <w:color w:val="828282"/>
          <w:sz w:val="20"/>
          <w:szCs w:val="20"/>
        </w:rPr>
      </w:pPr>
      <w:proofErr w:type="gramStart"/>
      <w:r w:rsidRPr="00E05437">
        <w:rPr>
          <w:rFonts w:ascii="Verdana" w:hAnsi="Verdana" w:cs="Verdana"/>
          <w:color w:val="828282"/>
          <w:sz w:val="20"/>
          <w:szCs w:val="20"/>
        </w:rPr>
        <w:t>as</w:t>
      </w:r>
      <w:proofErr w:type="gramEnd"/>
      <w:r w:rsidRPr="00E05437">
        <w:rPr>
          <w:rFonts w:ascii="Verdana" w:hAnsi="Verdana" w:cs="Verdana"/>
          <w:color w:val="828282"/>
          <w:sz w:val="20"/>
          <w:szCs w:val="20"/>
        </w:rPr>
        <w:t xml:space="preserve"> outlined in the registration declaration:</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016"/>
      </w:tblGrid>
      <w:tr w:rsidR="00EA2C2C" w:rsidTr="00086299">
        <w:tc>
          <w:tcPr>
            <w:tcW w:w="9016" w:type="dxa"/>
          </w:tcPr>
          <w:p w:rsidR="00EA2C2C" w:rsidRPr="00EA2C2C" w:rsidRDefault="00EA2C2C" w:rsidP="00E530BB">
            <w:pPr>
              <w:autoSpaceDE w:val="0"/>
              <w:autoSpaceDN w:val="0"/>
              <w:adjustRightInd w:val="0"/>
              <w:spacing w:before="200" w:after="200"/>
              <w:ind w:right="124"/>
              <w:jc w:val="both"/>
              <w:rPr>
                <w:rFonts w:ascii="Verdana" w:hAnsi="Verdana" w:cs="Verdana-Bold"/>
                <w:b/>
                <w:bCs/>
                <w:color w:val="7030A0"/>
                <w:sz w:val="20"/>
                <w:szCs w:val="20"/>
              </w:rPr>
            </w:pPr>
            <w:r w:rsidRPr="00EA2C2C">
              <w:rPr>
                <w:rFonts w:ascii="Verdana" w:hAnsi="Verdana" w:cs="Verdana-Bold"/>
                <w:b/>
                <w:bCs/>
                <w:color w:val="7030A0"/>
                <w:sz w:val="20"/>
                <w:szCs w:val="20"/>
              </w:rPr>
              <w:t>Declaration</w:t>
            </w:r>
          </w:p>
          <w:p w:rsidR="00EA2C2C" w:rsidRPr="00E05437" w:rsidRDefault="00EA2C2C" w:rsidP="00E530BB">
            <w:pPr>
              <w:autoSpaceDE w:val="0"/>
              <w:autoSpaceDN w:val="0"/>
              <w:adjustRightInd w:val="0"/>
              <w:spacing w:before="200" w:after="200"/>
              <w:ind w:right="124"/>
              <w:jc w:val="both"/>
              <w:rPr>
                <w:rFonts w:ascii="Verdana" w:hAnsi="Verdana" w:cs="Verdana"/>
                <w:color w:val="828282"/>
                <w:sz w:val="20"/>
                <w:szCs w:val="20"/>
              </w:rPr>
            </w:pPr>
            <w:r w:rsidRPr="00E05437">
              <w:rPr>
                <w:rFonts w:ascii="Verdana" w:hAnsi="Verdana" w:cs="Verdana"/>
                <w:color w:val="828282"/>
                <w:sz w:val="20"/>
                <w:szCs w:val="20"/>
              </w:rPr>
              <w:t>I hereby apply for student membership of the Chartered Institute of Public Finance and</w:t>
            </w:r>
          </w:p>
          <w:p w:rsidR="00EA2C2C" w:rsidRPr="00E05437" w:rsidRDefault="00EA2C2C" w:rsidP="00E530BB">
            <w:pPr>
              <w:autoSpaceDE w:val="0"/>
              <w:autoSpaceDN w:val="0"/>
              <w:adjustRightInd w:val="0"/>
              <w:spacing w:before="200" w:after="200"/>
              <w:ind w:right="124"/>
              <w:jc w:val="both"/>
              <w:rPr>
                <w:rFonts w:ascii="Verdana" w:hAnsi="Verdana" w:cs="Verdana"/>
                <w:color w:val="828282"/>
                <w:sz w:val="20"/>
                <w:szCs w:val="20"/>
              </w:rPr>
            </w:pPr>
            <w:r w:rsidRPr="00E05437">
              <w:rPr>
                <w:rFonts w:ascii="Verdana" w:hAnsi="Verdana" w:cs="Verdana"/>
                <w:color w:val="828282"/>
                <w:sz w:val="20"/>
                <w:szCs w:val="20"/>
              </w:rPr>
              <w:t xml:space="preserve">Accountancy. </w:t>
            </w:r>
            <w:r w:rsidRPr="00E05437">
              <w:rPr>
                <w:rFonts w:ascii="Verdana" w:hAnsi="Verdana" w:cs="Verdana-Italic"/>
                <w:i/>
                <w:iCs/>
                <w:color w:val="828282"/>
                <w:sz w:val="20"/>
                <w:szCs w:val="20"/>
              </w:rPr>
              <w:t xml:space="preserve">Please note that </w:t>
            </w:r>
            <w:r w:rsidRPr="00E530BB">
              <w:rPr>
                <w:rFonts w:ascii="Verdana" w:hAnsi="Verdana" w:cs="Verdana-BoldItalic"/>
                <w:b/>
                <w:bCs/>
                <w:i/>
                <w:iCs/>
                <w:color w:val="7030A0"/>
                <w:sz w:val="20"/>
                <w:szCs w:val="20"/>
              </w:rPr>
              <w:t xml:space="preserve">membership subscription and registration fees </w:t>
            </w:r>
            <w:r w:rsidRPr="00E05437">
              <w:rPr>
                <w:rFonts w:ascii="Verdana" w:hAnsi="Verdana" w:cs="Verdana-Italic"/>
                <w:i/>
                <w:iCs/>
                <w:color w:val="828282"/>
                <w:sz w:val="20"/>
                <w:szCs w:val="20"/>
              </w:rPr>
              <w:t>must</w:t>
            </w:r>
            <w:r>
              <w:rPr>
                <w:rFonts w:ascii="Verdana" w:hAnsi="Verdana" w:cs="Verdana-Italic"/>
                <w:i/>
                <w:iCs/>
                <w:color w:val="828282"/>
                <w:sz w:val="20"/>
                <w:szCs w:val="20"/>
              </w:rPr>
              <w:t xml:space="preserve"> </w:t>
            </w:r>
            <w:r w:rsidRPr="00E05437">
              <w:rPr>
                <w:rFonts w:ascii="Verdana" w:hAnsi="Verdana" w:cs="Verdana-Italic"/>
                <w:i/>
                <w:iCs/>
                <w:color w:val="828282"/>
                <w:sz w:val="20"/>
                <w:szCs w:val="20"/>
              </w:rPr>
              <w:t>be settled on completion of the registration form</w:t>
            </w:r>
            <w:r w:rsidRPr="00E05437">
              <w:rPr>
                <w:rFonts w:ascii="Verdana" w:hAnsi="Verdana" w:cs="Verdana"/>
                <w:color w:val="828282"/>
                <w:sz w:val="20"/>
                <w:szCs w:val="20"/>
              </w:rPr>
              <w:t>.</w:t>
            </w:r>
          </w:p>
          <w:p w:rsidR="00EA2C2C" w:rsidRPr="00E05437" w:rsidRDefault="00EA2C2C" w:rsidP="00E530BB">
            <w:pPr>
              <w:autoSpaceDE w:val="0"/>
              <w:autoSpaceDN w:val="0"/>
              <w:adjustRightInd w:val="0"/>
              <w:spacing w:before="200" w:after="200"/>
              <w:ind w:right="124"/>
              <w:jc w:val="both"/>
              <w:rPr>
                <w:rFonts w:ascii="Verdana" w:hAnsi="Verdana" w:cs="Verdana"/>
                <w:color w:val="828282"/>
                <w:sz w:val="20"/>
                <w:szCs w:val="20"/>
              </w:rPr>
            </w:pPr>
            <w:r w:rsidRPr="00E05437">
              <w:rPr>
                <w:rFonts w:ascii="Verdana" w:hAnsi="Verdana" w:cs="Verdana"/>
                <w:color w:val="828282"/>
                <w:sz w:val="20"/>
                <w:szCs w:val="20"/>
              </w:rPr>
              <w:t>I undertake if registered:</w:t>
            </w:r>
          </w:p>
          <w:p w:rsidR="00EA2C2C" w:rsidRPr="00086299" w:rsidRDefault="00EA2C2C" w:rsidP="00E530BB">
            <w:pPr>
              <w:pStyle w:val="ListParagraph"/>
              <w:numPr>
                <w:ilvl w:val="0"/>
                <w:numId w:val="3"/>
              </w:numPr>
              <w:autoSpaceDE w:val="0"/>
              <w:autoSpaceDN w:val="0"/>
              <w:adjustRightInd w:val="0"/>
              <w:spacing w:before="240" w:after="200"/>
              <w:ind w:right="124"/>
              <w:contextualSpacing w:val="0"/>
              <w:jc w:val="both"/>
              <w:rPr>
                <w:rFonts w:ascii="Verdana" w:hAnsi="Verdana" w:cs="Verdana"/>
                <w:color w:val="828282"/>
                <w:sz w:val="20"/>
                <w:szCs w:val="20"/>
                <w14:numSpacing w14:val="proportional"/>
              </w:rPr>
            </w:pPr>
            <w:r w:rsidRPr="00086299">
              <w:rPr>
                <w:rFonts w:ascii="Verdana" w:hAnsi="Verdana" w:cs="Verdana"/>
                <w:color w:val="828282"/>
                <w:sz w:val="20"/>
                <w:szCs w:val="20"/>
                <w14:numSpacing w14:val="proportional"/>
              </w:rPr>
              <w:t>To observe the provisions of the Royal Charter and of the Bye-Laws and Regulations and Terms of Conditions of the Institute for the time being in force.</w:t>
            </w:r>
          </w:p>
          <w:p w:rsidR="00086299" w:rsidRDefault="00EA2C2C" w:rsidP="00E530BB">
            <w:pPr>
              <w:pStyle w:val="ListParagraph"/>
              <w:numPr>
                <w:ilvl w:val="0"/>
                <w:numId w:val="3"/>
              </w:numPr>
              <w:autoSpaceDE w:val="0"/>
              <w:autoSpaceDN w:val="0"/>
              <w:adjustRightInd w:val="0"/>
              <w:spacing w:before="240" w:after="200"/>
              <w:ind w:right="124"/>
              <w:contextualSpacing w:val="0"/>
              <w:jc w:val="both"/>
              <w:rPr>
                <w:rFonts w:ascii="Verdana" w:hAnsi="Verdana" w:cs="Verdana"/>
                <w:color w:val="828282"/>
                <w:sz w:val="20"/>
                <w:szCs w:val="20"/>
              </w:rPr>
            </w:pPr>
            <w:r w:rsidRPr="00E05437">
              <w:rPr>
                <w:rFonts w:ascii="Verdana" w:hAnsi="Verdana" w:cs="Verdana"/>
                <w:color w:val="828282"/>
                <w:sz w:val="20"/>
                <w:szCs w:val="20"/>
              </w:rPr>
              <w:t>To observe the ethical and technical guides to conduct, principles or rules from time to</w:t>
            </w:r>
            <w:r>
              <w:rPr>
                <w:rFonts w:ascii="Verdana" w:hAnsi="Verdana" w:cs="Verdana"/>
                <w:color w:val="828282"/>
                <w:sz w:val="20"/>
                <w:szCs w:val="20"/>
              </w:rPr>
              <w:t xml:space="preserve"> </w:t>
            </w:r>
            <w:r w:rsidRPr="00E05437">
              <w:rPr>
                <w:rFonts w:ascii="Verdana" w:hAnsi="Verdana" w:cs="Verdana"/>
                <w:color w:val="828282"/>
                <w:sz w:val="20"/>
                <w:szCs w:val="20"/>
              </w:rPr>
              <w:t>time established or approved by the Institute.</w:t>
            </w:r>
          </w:p>
          <w:p w:rsidR="00EA2C2C" w:rsidRDefault="00EA2C2C" w:rsidP="00E530BB">
            <w:pPr>
              <w:pStyle w:val="ListParagraph"/>
              <w:numPr>
                <w:ilvl w:val="0"/>
                <w:numId w:val="3"/>
              </w:numPr>
              <w:autoSpaceDE w:val="0"/>
              <w:autoSpaceDN w:val="0"/>
              <w:adjustRightInd w:val="0"/>
              <w:spacing w:before="240" w:after="200"/>
              <w:ind w:right="124"/>
              <w:contextualSpacing w:val="0"/>
              <w:jc w:val="both"/>
              <w:rPr>
                <w:rFonts w:ascii="Verdana" w:hAnsi="Verdana" w:cs="Verdana"/>
                <w:color w:val="828282"/>
                <w:sz w:val="20"/>
                <w:szCs w:val="20"/>
              </w:rPr>
            </w:pPr>
            <w:r w:rsidRPr="00E05437">
              <w:rPr>
                <w:rFonts w:ascii="Verdana" w:hAnsi="Verdana" w:cs="Verdana"/>
                <w:color w:val="828282"/>
                <w:sz w:val="20"/>
                <w:szCs w:val="20"/>
              </w:rPr>
              <w:t>To provide promptly and willingly such cooperation and assistance as I am able, if asked</w:t>
            </w:r>
            <w:r>
              <w:rPr>
                <w:rFonts w:ascii="Verdana" w:hAnsi="Verdana" w:cs="Verdana"/>
                <w:color w:val="828282"/>
                <w:sz w:val="20"/>
                <w:szCs w:val="20"/>
              </w:rPr>
              <w:t xml:space="preserve"> </w:t>
            </w:r>
            <w:r w:rsidRPr="00E05437">
              <w:rPr>
                <w:rFonts w:ascii="Verdana" w:hAnsi="Verdana" w:cs="Verdana"/>
                <w:color w:val="828282"/>
                <w:sz w:val="20"/>
                <w:szCs w:val="20"/>
              </w:rPr>
              <w:t>to do so by the Institute in pursuance of its duties.</w:t>
            </w:r>
          </w:p>
          <w:p w:rsidR="00E530BB" w:rsidRDefault="00EA2C2C" w:rsidP="00E530BB">
            <w:pPr>
              <w:pStyle w:val="ListParagraph"/>
              <w:numPr>
                <w:ilvl w:val="0"/>
                <w:numId w:val="3"/>
              </w:numPr>
              <w:autoSpaceDE w:val="0"/>
              <w:autoSpaceDN w:val="0"/>
              <w:adjustRightInd w:val="0"/>
              <w:spacing w:before="240" w:after="200"/>
              <w:ind w:right="124"/>
              <w:contextualSpacing w:val="0"/>
              <w:jc w:val="both"/>
              <w:rPr>
                <w:rFonts w:ascii="Verdana" w:hAnsi="Verdana" w:cs="Verdana"/>
                <w:color w:val="828282"/>
                <w:sz w:val="20"/>
                <w:szCs w:val="20"/>
              </w:rPr>
            </w:pPr>
            <w:r w:rsidRPr="00E05437">
              <w:rPr>
                <w:rFonts w:ascii="Verdana" w:hAnsi="Verdana" w:cs="Verdana"/>
                <w:color w:val="828282"/>
                <w:sz w:val="20"/>
                <w:szCs w:val="20"/>
              </w:rPr>
              <w:t>I confirm that there are no matters reflecting my competence or fitness of which the Institute</w:t>
            </w:r>
            <w:r>
              <w:rPr>
                <w:rFonts w:ascii="Verdana" w:hAnsi="Verdana" w:cs="Verdana"/>
                <w:color w:val="828282"/>
                <w:sz w:val="20"/>
                <w:szCs w:val="20"/>
              </w:rPr>
              <w:t xml:space="preserve"> </w:t>
            </w:r>
            <w:r w:rsidR="00E530BB">
              <w:rPr>
                <w:rFonts w:ascii="Verdana" w:hAnsi="Verdana" w:cs="Verdana"/>
                <w:color w:val="828282"/>
                <w:sz w:val="20"/>
                <w:szCs w:val="20"/>
              </w:rPr>
              <w:t>ought to be aware.</w:t>
            </w:r>
          </w:p>
          <w:p w:rsidR="00EA2C2C" w:rsidRPr="00E05437" w:rsidRDefault="00EA2C2C" w:rsidP="00E530BB">
            <w:pPr>
              <w:pStyle w:val="ListParagraph"/>
              <w:autoSpaceDE w:val="0"/>
              <w:autoSpaceDN w:val="0"/>
              <w:adjustRightInd w:val="0"/>
              <w:spacing w:before="240" w:after="200"/>
              <w:ind w:right="124"/>
              <w:contextualSpacing w:val="0"/>
              <w:jc w:val="both"/>
              <w:rPr>
                <w:rFonts w:ascii="Verdana" w:hAnsi="Verdana" w:cs="Verdana"/>
                <w:color w:val="828282"/>
                <w:sz w:val="20"/>
                <w:szCs w:val="20"/>
              </w:rPr>
            </w:pPr>
            <w:r w:rsidRPr="00E05437">
              <w:rPr>
                <w:rFonts w:ascii="Verdana" w:hAnsi="Verdana" w:cs="Verdana"/>
                <w:color w:val="828282"/>
                <w:sz w:val="20"/>
                <w:szCs w:val="20"/>
              </w:rPr>
              <w:t>This includes, but is not limited to:</w:t>
            </w:r>
          </w:p>
          <w:p w:rsidR="00EA2C2C" w:rsidRPr="00E530BB" w:rsidRDefault="00EA2C2C" w:rsidP="009A231D">
            <w:pPr>
              <w:pStyle w:val="ListParagraph"/>
              <w:numPr>
                <w:ilvl w:val="0"/>
                <w:numId w:val="5"/>
              </w:numPr>
              <w:tabs>
                <w:tab w:val="left" w:pos="1305"/>
              </w:tabs>
              <w:autoSpaceDE w:val="0"/>
              <w:autoSpaceDN w:val="0"/>
              <w:adjustRightInd w:val="0"/>
              <w:spacing w:before="240" w:after="200"/>
              <w:ind w:left="1163" w:right="124"/>
              <w:contextualSpacing w:val="0"/>
              <w:jc w:val="both"/>
              <w:rPr>
                <w:rFonts w:ascii="Verdana" w:hAnsi="Verdana" w:cs="Verdana"/>
                <w:color w:val="828282"/>
                <w:sz w:val="20"/>
                <w:szCs w:val="20"/>
              </w:rPr>
            </w:pPr>
            <w:r w:rsidRPr="00E530BB">
              <w:rPr>
                <w:rFonts w:ascii="Verdana" w:hAnsi="Verdana" w:cs="Verdana"/>
                <w:color w:val="828282"/>
                <w:sz w:val="20"/>
                <w:szCs w:val="20"/>
              </w:rPr>
              <w:t>Any convictions (which is not a "spent" conviction within the meaning of the</w:t>
            </w:r>
            <w:r w:rsidR="00E530BB" w:rsidRPr="00E530BB">
              <w:rPr>
                <w:rFonts w:ascii="Verdana" w:hAnsi="Verdana" w:cs="Verdana"/>
                <w:color w:val="828282"/>
                <w:sz w:val="20"/>
                <w:szCs w:val="20"/>
              </w:rPr>
              <w:t xml:space="preserve"> </w:t>
            </w:r>
            <w:r w:rsidRPr="00E530BB">
              <w:rPr>
                <w:rFonts w:ascii="Verdana" w:hAnsi="Verdana" w:cs="Verdana"/>
                <w:color w:val="828282"/>
                <w:sz w:val="20"/>
                <w:szCs w:val="20"/>
              </w:rPr>
              <w:t>Rehabilitation of Offenders Act 1974) other than a motoring offence not resulting in disqualification.</w:t>
            </w:r>
          </w:p>
          <w:p w:rsidR="00EA2C2C" w:rsidRPr="00E05437" w:rsidRDefault="00EA2C2C" w:rsidP="00E530BB">
            <w:pPr>
              <w:pStyle w:val="ListParagraph"/>
              <w:numPr>
                <w:ilvl w:val="0"/>
                <w:numId w:val="5"/>
              </w:numPr>
              <w:tabs>
                <w:tab w:val="left" w:pos="1305"/>
              </w:tabs>
              <w:autoSpaceDE w:val="0"/>
              <w:autoSpaceDN w:val="0"/>
              <w:adjustRightInd w:val="0"/>
              <w:spacing w:before="240" w:after="200"/>
              <w:ind w:left="1163" w:right="124"/>
              <w:contextualSpacing w:val="0"/>
              <w:jc w:val="both"/>
              <w:rPr>
                <w:rFonts w:ascii="Verdana" w:hAnsi="Verdana" w:cs="Verdana"/>
                <w:color w:val="828282"/>
                <w:sz w:val="20"/>
                <w:szCs w:val="20"/>
              </w:rPr>
            </w:pPr>
            <w:r w:rsidRPr="00E05437">
              <w:rPr>
                <w:rFonts w:ascii="Verdana" w:hAnsi="Verdana" w:cs="Verdana"/>
                <w:color w:val="828282"/>
                <w:sz w:val="20"/>
                <w:szCs w:val="20"/>
              </w:rPr>
              <w:t>Being charged with an offence which has not yet come to trial.</w:t>
            </w:r>
          </w:p>
          <w:p w:rsidR="00EA2C2C" w:rsidRPr="00E05437" w:rsidRDefault="00EA2C2C" w:rsidP="00E530BB">
            <w:pPr>
              <w:pStyle w:val="ListParagraph"/>
              <w:numPr>
                <w:ilvl w:val="0"/>
                <w:numId w:val="5"/>
              </w:numPr>
              <w:tabs>
                <w:tab w:val="left" w:pos="1305"/>
              </w:tabs>
              <w:autoSpaceDE w:val="0"/>
              <w:autoSpaceDN w:val="0"/>
              <w:adjustRightInd w:val="0"/>
              <w:spacing w:before="240" w:after="200"/>
              <w:ind w:left="1163" w:right="124"/>
              <w:contextualSpacing w:val="0"/>
              <w:jc w:val="both"/>
              <w:rPr>
                <w:rFonts w:ascii="Verdana" w:hAnsi="Verdana" w:cs="Verdana"/>
                <w:color w:val="828282"/>
                <w:sz w:val="20"/>
                <w:szCs w:val="20"/>
              </w:rPr>
            </w:pPr>
            <w:r w:rsidRPr="00E05437">
              <w:rPr>
                <w:rFonts w:ascii="Verdana" w:hAnsi="Verdana" w:cs="Verdana"/>
                <w:color w:val="828282"/>
                <w:sz w:val="20"/>
                <w:szCs w:val="20"/>
              </w:rPr>
              <w:t>Failure to satisfy a judgment debt.</w:t>
            </w:r>
          </w:p>
          <w:p w:rsidR="00EA2C2C" w:rsidRPr="00E05437" w:rsidRDefault="00EA2C2C" w:rsidP="00E530BB">
            <w:pPr>
              <w:pStyle w:val="ListParagraph"/>
              <w:numPr>
                <w:ilvl w:val="0"/>
                <w:numId w:val="5"/>
              </w:numPr>
              <w:tabs>
                <w:tab w:val="left" w:pos="1305"/>
              </w:tabs>
              <w:autoSpaceDE w:val="0"/>
              <w:autoSpaceDN w:val="0"/>
              <w:adjustRightInd w:val="0"/>
              <w:spacing w:before="240" w:after="200"/>
              <w:ind w:left="1163" w:right="124"/>
              <w:contextualSpacing w:val="0"/>
              <w:jc w:val="both"/>
              <w:rPr>
                <w:rFonts w:ascii="Verdana" w:hAnsi="Verdana" w:cs="Verdana"/>
                <w:color w:val="828282"/>
                <w:sz w:val="20"/>
                <w:szCs w:val="20"/>
              </w:rPr>
            </w:pPr>
            <w:r w:rsidRPr="00E05437">
              <w:rPr>
                <w:rFonts w:ascii="Verdana" w:hAnsi="Verdana" w:cs="Verdana"/>
                <w:color w:val="828282"/>
                <w:sz w:val="20"/>
                <w:szCs w:val="20"/>
              </w:rPr>
              <w:t>An adverse finding against you by a professional body or regulator.</w:t>
            </w:r>
          </w:p>
          <w:p w:rsidR="00EA2C2C" w:rsidRPr="00E05437" w:rsidRDefault="00EA2C2C" w:rsidP="00E530BB">
            <w:pPr>
              <w:pStyle w:val="ListParagraph"/>
              <w:numPr>
                <w:ilvl w:val="0"/>
                <w:numId w:val="5"/>
              </w:numPr>
              <w:tabs>
                <w:tab w:val="left" w:pos="1305"/>
              </w:tabs>
              <w:autoSpaceDE w:val="0"/>
              <w:autoSpaceDN w:val="0"/>
              <w:adjustRightInd w:val="0"/>
              <w:spacing w:before="240" w:after="200"/>
              <w:ind w:left="1163" w:right="124"/>
              <w:contextualSpacing w:val="0"/>
              <w:jc w:val="both"/>
              <w:rPr>
                <w:rFonts w:ascii="Verdana" w:hAnsi="Verdana" w:cs="Verdana"/>
                <w:color w:val="828282"/>
                <w:sz w:val="20"/>
                <w:szCs w:val="20"/>
              </w:rPr>
            </w:pPr>
            <w:r w:rsidRPr="00E05437">
              <w:rPr>
                <w:rFonts w:ascii="Verdana" w:hAnsi="Verdana" w:cs="Verdana"/>
                <w:color w:val="828282"/>
                <w:sz w:val="20"/>
                <w:szCs w:val="20"/>
              </w:rPr>
              <w:t>Any act or default which prejudicially affects the status, reputation or welfare of the</w:t>
            </w:r>
            <w:r>
              <w:rPr>
                <w:rFonts w:ascii="Verdana" w:hAnsi="Verdana" w:cs="Verdana"/>
                <w:color w:val="828282"/>
                <w:sz w:val="20"/>
                <w:szCs w:val="20"/>
              </w:rPr>
              <w:t xml:space="preserve"> </w:t>
            </w:r>
            <w:r w:rsidRPr="00E05437">
              <w:rPr>
                <w:rFonts w:ascii="Verdana" w:hAnsi="Verdana" w:cs="Verdana"/>
                <w:color w:val="828282"/>
                <w:sz w:val="20"/>
                <w:szCs w:val="20"/>
              </w:rPr>
              <w:t>Institute.</w:t>
            </w:r>
          </w:p>
          <w:p w:rsidR="00EA2C2C" w:rsidRPr="00E05437" w:rsidRDefault="00EA2C2C" w:rsidP="00E530BB">
            <w:pPr>
              <w:pStyle w:val="ListParagraph"/>
              <w:numPr>
                <w:ilvl w:val="0"/>
                <w:numId w:val="5"/>
              </w:numPr>
              <w:tabs>
                <w:tab w:val="left" w:pos="1305"/>
              </w:tabs>
              <w:autoSpaceDE w:val="0"/>
              <w:autoSpaceDN w:val="0"/>
              <w:adjustRightInd w:val="0"/>
              <w:spacing w:before="240" w:after="200"/>
              <w:ind w:left="1163" w:right="124"/>
              <w:contextualSpacing w:val="0"/>
              <w:jc w:val="both"/>
              <w:rPr>
                <w:rFonts w:ascii="Verdana" w:hAnsi="Verdana" w:cs="Verdana"/>
                <w:color w:val="828282"/>
                <w:sz w:val="20"/>
                <w:szCs w:val="20"/>
              </w:rPr>
            </w:pPr>
            <w:r w:rsidRPr="00E05437">
              <w:rPr>
                <w:rFonts w:ascii="Verdana" w:hAnsi="Verdana" w:cs="Verdana"/>
                <w:color w:val="828282"/>
                <w:sz w:val="20"/>
                <w:szCs w:val="20"/>
              </w:rPr>
              <w:t>Any act or default likely to bring discredit upon you, your employer, the Institute or the</w:t>
            </w:r>
            <w:r>
              <w:rPr>
                <w:rFonts w:ascii="Verdana" w:hAnsi="Verdana" w:cs="Verdana"/>
                <w:color w:val="828282"/>
                <w:sz w:val="20"/>
                <w:szCs w:val="20"/>
              </w:rPr>
              <w:t xml:space="preserve"> </w:t>
            </w:r>
            <w:r w:rsidRPr="00E05437">
              <w:rPr>
                <w:rFonts w:ascii="Verdana" w:hAnsi="Verdana" w:cs="Verdana"/>
                <w:color w:val="828282"/>
                <w:sz w:val="20"/>
                <w:szCs w:val="20"/>
              </w:rPr>
              <w:t>profession of accountancy.</w:t>
            </w:r>
          </w:p>
          <w:p w:rsidR="00EA2C2C" w:rsidRPr="00E530BB" w:rsidRDefault="00EA2C2C" w:rsidP="00E530BB">
            <w:pPr>
              <w:autoSpaceDE w:val="0"/>
              <w:autoSpaceDN w:val="0"/>
              <w:adjustRightInd w:val="0"/>
              <w:spacing w:before="240" w:after="200"/>
              <w:ind w:right="124"/>
              <w:jc w:val="both"/>
              <w:rPr>
                <w:rFonts w:ascii="Verdana" w:hAnsi="Verdana" w:cs="Verdana"/>
                <w:color w:val="828282"/>
                <w:sz w:val="20"/>
                <w:szCs w:val="20"/>
              </w:rPr>
            </w:pPr>
            <w:r w:rsidRPr="00E530BB">
              <w:rPr>
                <w:rFonts w:ascii="Verdana" w:hAnsi="Verdana" w:cs="Verdana"/>
                <w:color w:val="828282"/>
                <w:sz w:val="20"/>
                <w:szCs w:val="20"/>
              </w:rPr>
              <w:t>I also confirm that:</w:t>
            </w:r>
          </w:p>
          <w:p w:rsidR="00EA2C2C" w:rsidRPr="00E05437" w:rsidRDefault="00EA2C2C" w:rsidP="00E530BB">
            <w:pPr>
              <w:pStyle w:val="ListParagraph"/>
              <w:numPr>
                <w:ilvl w:val="0"/>
                <w:numId w:val="3"/>
              </w:numPr>
              <w:autoSpaceDE w:val="0"/>
              <w:autoSpaceDN w:val="0"/>
              <w:adjustRightInd w:val="0"/>
              <w:spacing w:before="240" w:after="200"/>
              <w:ind w:right="124"/>
              <w:contextualSpacing w:val="0"/>
              <w:jc w:val="both"/>
              <w:rPr>
                <w:rFonts w:ascii="Verdana" w:hAnsi="Verdana" w:cs="Verdana"/>
                <w:color w:val="828282"/>
                <w:sz w:val="20"/>
                <w:szCs w:val="20"/>
              </w:rPr>
            </w:pPr>
            <w:r w:rsidRPr="00E05437">
              <w:rPr>
                <w:rFonts w:ascii="Verdana" w:hAnsi="Verdana" w:cs="Verdana"/>
                <w:color w:val="828282"/>
                <w:sz w:val="20"/>
                <w:szCs w:val="20"/>
              </w:rPr>
              <w:lastRenderedPageBreak/>
              <w:t>I have never been disqualified as a Director.</w:t>
            </w:r>
          </w:p>
          <w:p w:rsidR="00EA2C2C" w:rsidRPr="00E05437" w:rsidRDefault="00EA2C2C" w:rsidP="00E530BB">
            <w:pPr>
              <w:pStyle w:val="ListParagraph"/>
              <w:numPr>
                <w:ilvl w:val="0"/>
                <w:numId w:val="3"/>
              </w:numPr>
              <w:autoSpaceDE w:val="0"/>
              <w:autoSpaceDN w:val="0"/>
              <w:adjustRightInd w:val="0"/>
              <w:spacing w:before="240" w:after="200"/>
              <w:ind w:right="124"/>
              <w:contextualSpacing w:val="0"/>
              <w:jc w:val="both"/>
              <w:rPr>
                <w:rFonts w:ascii="Verdana" w:hAnsi="Verdana" w:cs="Verdana"/>
                <w:color w:val="828282"/>
                <w:sz w:val="20"/>
                <w:szCs w:val="20"/>
              </w:rPr>
            </w:pPr>
            <w:r w:rsidRPr="00E05437">
              <w:rPr>
                <w:rFonts w:ascii="Verdana" w:hAnsi="Verdana" w:cs="Verdana"/>
                <w:color w:val="828282"/>
                <w:sz w:val="20"/>
                <w:szCs w:val="20"/>
              </w:rPr>
              <w:t>I have never been declared bankrupt in the UK or elsewhere.</w:t>
            </w:r>
          </w:p>
          <w:p w:rsidR="00EA2C2C" w:rsidRPr="00E05437" w:rsidRDefault="00EA2C2C" w:rsidP="00E530BB">
            <w:pPr>
              <w:pStyle w:val="ListParagraph"/>
              <w:numPr>
                <w:ilvl w:val="0"/>
                <w:numId w:val="3"/>
              </w:numPr>
              <w:autoSpaceDE w:val="0"/>
              <w:autoSpaceDN w:val="0"/>
              <w:adjustRightInd w:val="0"/>
              <w:spacing w:before="240" w:after="200"/>
              <w:ind w:right="124"/>
              <w:contextualSpacing w:val="0"/>
              <w:jc w:val="both"/>
              <w:rPr>
                <w:rFonts w:ascii="Verdana" w:hAnsi="Verdana" w:cs="Verdana"/>
                <w:color w:val="828282"/>
                <w:sz w:val="20"/>
                <w:szCs w:val="20"/>
              </w:rPr>
            </w:pPr>
            <w:r w:rsidRPr="00E05437">
              <w:rPr>
                <w:rFonts w:ascii="Verdana" w:hAnsi="Verdana" w:cs="Verdana"/>
                <w:color w:val="828282"/>
                <w:sz w:val="20"/>
                <w:szCs w:val="20"/>
              </w:rPr>
              <w:t>I have never undertaken an Individual Voluntary Arrangement between myself and</w:t>
            </w:r>
            <w:r>
              <w:rPr>
                <w:rFonts w:ascii="Verdana" w:hAnsi="Verdana" w:cs="Verdana"/>
                <w:color w:val="828282"/>
                <w:sz w:val="20"/>
                <w:szCs w:val="20"/>
              </w:rPr>
              <w:t xml:space="preserve"> </w:t>
            </w:r>
            <w:r w:rsidRPr="00E05437">
              <w:rPr>
                <w:rFonts w:ascii="Verdana" w:hAnsi="Verdana" w:cs="Verdana"/>
                <w:color w:val="828282"/>
                <w:sz w:val="20"/>
                <w:szCs w:val="20"/>
              </w:rPr>
              <w:t>creditors to repay debts on formal basis.</w:t>
            </w:r>
          </w:p>
          <w:p w:rsidR="00EA2C2C" w:rsidRPr="00E05437" w:rsidRDefault="00EA2C2C" w:rsidP="00E530BB">
            <w:pPr>
              <w:pStyle w:val="ListParagraph"/>
              <w:numPr>
                <w:ilvl w:val="0"/>
                <w:numId w:val="3"/>
              </w:numPr>
              <w:autoSpaceDE w:val="0"/>
              <w:autoSpaceDN w:val="0"/>
              <w:adjustRightInd w:val="0"/>
              <w:spacing w:before="240" w:after="200"/>
              <w:ind w:right="124"/>
              <w:contextualSpacing w:val="0"/>
              <w:jc w:val="both"/>
              <w:rPr>
                <w:rFonts w:ascii="Verdana" w:hAnsi="Verdana" w:cs="Verdana"/>
                <w:color w:val="828282"/>
                <w:sz w:val="20"/>
                <w:szCs w:val="20"/>
              </w:rPr>
            </w:pPr>
            <w:r w:rsidRPr="00E05437">
              <w:rPr>
                <w:rFonts w:ascii="Verdana" w:hAnsi="Verdana" w:cs="Verdana"/>
                <w:color w:val="828282"/>
                <w:sz w:val="20"/>
                <w:szCs w:val="20"/>
              </w:rPr>
              <w:t>I have never entered into a composition with creditors or a deed of arrangement for the</w:t>
            </w:r>
            <w:r>
              <w:rPr>
                <w:rFonts w:ascii="Verdana" w:hAnsi="Verdana" w:cs="Verdana"/>
                <w:color w:val="828282"/>
                <w:sz w:val="20"/>
                <w:szCs w:val="20"/>
              </w:rPr>
              <w:t xml:space="preserve"> </w:t>
            </w:r>
            <w:r w:rsidRPr="00E05437">
              <w:rPr>
                <w:rFonts w:ascii="Verdana" w:hAnsi="Verdana" w:cs="Verdana"/>
                <w:color w:val="828282"/>
                <w:sz w:val="20"/>
                <w:szCs w:val="20"/>
              </w:rPr>
              <w:t>benefit of creditors.</w:t>
            </w:r>
          </w:p>
          <w:p w:rsidR="00EA2C2C" w:rsidRPr="00E05437" w:rsidRDefault="00EA2C2C" w:rsidP="00E530BB">
            <w:pPr>
              <w:autoSpaceDE w:val="0"/>
              <w:autoSpaceDN w:val="0"/>
              <w:adjustRightInd w:val="0"/>
              <w:spacing w:before="200" w:after="200"/>
              <w:ind w:right="124"/>
              <w:jc w:val="both"/>
              <w:rPr>
                <w:rFonts w:ascii="Verdana" w:hAnsi="Verdana" w:cs="Verdana"/>
                <w:color w:val="828282"/>
                <w:sz w:val="20"/>
                <w:szCs w:val="20"/>
              </w:rPr>
            </w:pPr>
            <w:r w:rsidRPr="00E05437">
              <w:rPr>
                <w:rFonts w:ascii="Verdana" w:hAnsi="Verdana" w:cs="Verdana"/>
                <w:color w:val="828282"/>
                <w:sz w:val="20"/>
                <w:szCs w:val="20"/>
              </w:rPr>
              <w:t>By completing this application you confirm that you fulfil the minimum entry requirements as</w:t>
            </w:r>
            <w:r>
              <w:rPr>
                <w:rFonts w:ascii="Verdana" w:hAnsi="Verdana" w:cs="Verdana"/>
                <w:color w:val="828282"/>
                <w:sz w:val="20"/>
                <w:szCs w:val="20"/>
              </w:rPr>
              <w:t xml:space="preserve"> </w:t>
            </w:r>
            <w:r w:rsidRPr="00E05437">
              <w:rPr>
                <w:rFonts w:ascii="Verdana" w:hAnsi="Verdana" w:cs="Verdana"/>
                <w:color w:val="828282"/>
                <w:sz w:val="20"/>
                <w:szCs w:val="20"/>
              </w:rPr>
              <w:t xml:space="preserve">specified at </w:t>
            </w:r>
            <w:hyperlink r:id="rId8" w:history="1">
              <w:r w:rsidRPr="00EA2C2C">
                <w:rPr>
                  <w:rStyle w:val="Hyperlink"/>
                  <w:rFonts w:ascii="Verdana" w:hAnsi="Verdana" w:cs="Verdana"/>
                  <w:color w:val="00B0F0"/>
                  <w:sz w:val="20"/>
                  <w:szCs w:val="20"/>
                </w:rPr>
                <w:t>http://www.cipfa.org/students/entry-requirements</w:t>
              </w:r>
            </w:hyperlink>
            <w:r w:rsidR="00E530BB">
              <w:rPr>
                <w:rFonts w:ascii="Verdana" w:hAnsi="Verdana" w:cs="Verdana"/>
                <w:color w:val="00B0F0"/>
                <w:sz w:val="20"/>
                <w:szCs w:val="20"/>
              </w:rPr>
              <w:t>.</w:t>
            </w:r>
          </w:p>
          <w:p w:rsidR="00EA2C2C" w:rsidRPr="00E05437" w:rsidRDefault="00EA2C2C" w:rsidP="00E530BB">
            <w:pPr>
              <w:autoSpaceDE w:val="0"/>
              <w:autoSpaceDN w:val="0"/>
              <w:adjustRightInd w:val="0"/>
              <w:spacing w:before="200" w:after="200"/>
              <w:ind w:right="124"/>
              <w:jc w:val="both"/>
              <w:rPr>
                <w:rFonts w:ascii="Verdana" w:hAnsi="Verdana" w:cs="Verdana"/>
                <w:color w:val="828282"/>
                <w:sz w:val="20"/>
                <w:szCs w:val="20"/>
              </w:rPr>
            </w:pPr>
            <w:r w:rsidRPr="00E05437">
              <w:rPr>
                <w:rFonts w:ascii="Verdana" w:hAnsi="Verdana" w:cs="Verdana"/>
                <w:color w:val="828282"/>
                <w:sz w:val="20"/>
                <w:szCs w:val="20"/>
              </w:rPr>
              <w:t>Please note that the Institute may make further enquiries of you and/or third parties in relation</w:t>
            </w:r>
            <w:r w:rsidR="00086299">
              <w:rPr>
                <w:rFonts w:ascii="Verdana" w:hAnsi="Verdana" w:cs="Verdana"/>
                <w:color w:val="828282"/>
                <w:sz w:val="20"/>
                <w:szCs w:val="20"/>
              </w:rPr>
              <w:t xml:space="preserve"> </w:t>
            </w:r>
            <w:r w:rsidRPr="00E05437">
              <w:rPr>
                <w:rFonts w:ascii="Verdana" w:hAnsi="Verdana" w:cs="Verdana"/>
                <w:color w:val="828282"/>
                <w:sz w:val="20"/>
                <w:szCs w:val="20"/>
              </w:rPr>
              <w:t>to the above disclosures in order to assess the impact upon your application for student</w:t>
            </w:r>
            <w:r w:rsidR="00086299">
              <w:rPr>
                <w:rFonts w:ascii="Verdana" w:hAnsi="Verdana" w:cs="Verdana"/>
                <w:color w:val="828282"/>
                <w:sz w:val="20"/>
                <w:szCs w:val="20"/>
              </w:rPr>
              <w:t xml:space="preserve"> </w:t>
            </w:r>
            <w:r w:rsidRPr="00E05437">
              <w:rPr>
                <w:rFonts w:ascii="Verdana" w:hAnsi="Verdana" w:cs="Verdana"/>
                <w:color w:val="828282"/>
                <w:sz w:val="20"/>
                <w:szCs w:val="20"/>
              </w:rPr>
              <w:t>membership.</w:t>
            </w:r>
          </w:p>
          <w:p w:rsidR="00EA2C2C" w:rsidRDefault="00EA2C2C" w:rsidP="00E530BB">
            <w:pPr>
              <w:autoSpaceDE w:val="0"/>
              <w:autoSpaceDN w:val="0"/>
              <w:adjustRightInd w:val="0"/>
              <w:spacing w:before="200" w:after="200"/>
              <w:ind w:right="124"/>
              <w:jc w:val="both"/>
              <w:rPr>
                <w:rFonts w:ascii="Verdana" w:hAnsi="Verdana" w:cs="Verdana"/>
                <w:color w:val="828282"/>
                <w:sz w:val="20"/>
                <w:szCs w:val="20"/>
              </w:rPr>
            </w:pPr>
            <w:r w:rsidRPr="00E05437">
              <w:rPr>
                <w:rFonts w:ascii="Verdana" w:hAnsi="Verdana" w:cs="Verdana"/>
                <w:color w:val="828282"/>
                <w:sz w:val="20"/>
                <w:szCs w:val="20"/>
              </w:rPr>
              <w:t>If you cannot confirm that the above statements are true please contact Student Support, 77</w:t>
            </w:r>
            <w:r w:rsidR="00086299">
              <w:rPr>
                <w:rFonts w:ascii="Verdana" w:hAnsi="Verdana" w:cs="Verdana"/>
                <w:color w:val="828282"/>
                <w:sz w:val="20"/>
                <w:szCs w:val="20"/>
              </w:rPr>
              <w:t xml:space="preserve"> </w:t>
            </w:r>
            <w:r w:rsidRPr="00E05437">
              <w:rPr>
                <w:rFonts w:ascii="Verdana" w:hAnsi="Verdana" w:cs="Verdana"/>
                <w:color w:val="828282"/>
                <w:sz w:val="20"/>
                <w:szCs w:val="20"/>
              </w:rPr>
              <w:t xml:space="preserve">Mansell Street, London E1 8AN, email </w:t>
            </w:r>
            <w:hyperlink r:id="rId9" w:history="1">
              <w:r w:rsidR="00086299" w:rsidRPr="00086299">
                <w:rPr>
                  <w:rStyle w:val="Hyperlink"/>
                  <w:rFonts w:ascii="Verdana" w:hAnsi="Verdana" w:cs="Verdana"/>
                  <w:color w:val="00B0F0"/>
                  <w:sz w:val="20"/>
                  <w:szCs w:val="20"/>
                </w:rPr>
                <w:t>studentsupport@cipfa.org</w:t>
              </w:r>
            </w:hyperlink>
            <w:r w:rsidR="00086299">
              <w:rPr>
                <w:rFonts w:ascii="Verdana" w:hAnsi="Verdana" w:cs="Verdana"/>
                <w:color w:val="828282"/>
                <w:sz w:val="20"/>
                <w:szCs w:val="20"/>
              </w:rPr>
              <w:t xml:space="preserve">, </w:t>
            </w:r>
            <w:r w:rsidR="003F7719">
              <w:rPr>
                <w:rFonts w:ascii="Verdana" w:hAnsi="Verdana" w:cs="Verdana"/>
                <w:color w:val="828282"/>
                <w:sz w:val="20"/>
                <w:szCs w:val="20"/>
              </w:rPr>
              <w:t>telephone 020 7543 5600</w:t>
            </w:r>
            <w:r w:rsidRPr="00E05437">
              <w:rPr>
                <w:rFonts w:ascii="Verdana" w:hAnsi="Verdana" w:cs="Verdana"/>
                <w:color w:val="828282"/>
                <w:sz w:val="20"/>
                <w:szCs w:val="20"/>
              </w:rPr>
              <w:t xml:space="preserve"> for</w:t>
            </w:r>
            <w:r w:rsidR="00086299">
              <w:rPr>
                <w:rFonts w:ascii="Verdana" w:hAnsi="Verdana" w:cs="Verdana"/>
                <w:color w:val="828282"/>
                <w:sz w:val="20"/>
                <w:szCs w:val="20"/>
              </w:rPr>
              <w:t xml:space="preserve"> </w:t>
            </w:r>
            <w:r w:rsidRPr="00E05437">
              <w:rPr>
                <w:rFonts w:ascii="Verdana" w:hAnsi="Verdana" w:cs="Verdana"/>
                <w:color w:val="828282"/>
                <w:sz w:val="20"/>
                <w:szCs w:val="20"/>
              </w:rPr>
              <w:t>further advice regarding your suitability to become a CIPFA student.</w:t>
            </w:r>
          </w:p>
        </w:tc>
      </w:tr>
    </w:tbl>
    <w:p w:rsidR="00EA2C2C" w:rsidRPr="00E05437" w:rsidRDefault="00EA2C2C" w:rsidP="00EA2C2C">
      <w:pPr>
        <w:autoSpaceDE w:val="0"/>
        <w:autoSpaceDN w:val="0"/>
        <w:adjustRightInd w:val="0"/>
        <w:spacing w:before="200" w:after="200" w:line="240" w:lineRule="auto"/>
        <w:jc w:val="both"/>
        <w:rPr>
          <w:rFonts w:ascii="Verdana" w:hAnsi="Verdana" w:cs="Verdana"/>
          <w:color w:val="828282"/>
          <w:sz w:val="20"/>
          <w:szCs w:val="20"/>
        </w:rPr>
      </w:pP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3.3 </w:t>
      </w:r>
      <w:r w:rsidR="00E530BB">
        <w:rPr>
          <w:rFonts w:ascii="Verdana" w:hAnsi="Verdana" w:cs="Verdana"/>
          <w:color w:val="828282"/>
          <w:sz w:val="20"/>
          <w:szCs w:val="20"/>
        </w:rPr>
        <w:tab/>
      </w:r>
      <w:r w:rsidRPr="00E530BB">
        <w:rPr>
          <w:rFonts w:ascii="Verdana" w:hAnsi="Verdana" w:cs="Verdana-Bold"/>
          <w:b/>
          <w:bCs/>
          <w:color w:val="CA3B96"/>
          <w:sz w:val="20"/>
          <w:szCs w:val="20"/>
        </w:rPr>
        <w:t>Minimum Standard of Academic Qualification</w:t>
      </w:r>
    </w:p>
    <w:p w:rsidR="00E05437" w:rsidRPr="00E05437" w:rsidRDefault="00E05437" w:rsidP="00BE004E">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The CIPFA minimum standard of academic qualification, for England and Wales, is three</w:t>
      </w:r>
      <w:r w:rsidR="00BE004E">
        <w:rPr>
          <w:rFonts w:ascii="Verdana" w:hAnsi="Verdana" w:cs="Verdana"/>
          <w:color w:val="828282"/>
          <w:sz w:val="20"/>
          <w:szCs w:val="20"/>
        </w:rPr>
        <w:t xml:space="preserve"> </w:t>
      </w:r>
      <w:r w:rsidRPr="00E05437">
        <w:rPr>
          <w:rFonts w:ascii="Verdana" w:hAnsi="Verdana" w:cs="Verdana"/>
          <w:color w:val="828282"/>
          <w:sz w:val="20"/>
          <w:szCs w:val="20"/>
        </w:rPr>
        <w:t>GCSE Grades A-C passes, including two at Advanced Level. The three passes must</w:t>
      </w:r>
      <w:r w:rsidR="00BE004E">
        <w:rPr>
          <w:rFonts w:ascii="Verdana" w:hAnsi="Verdana" w:cs="Verdana"/>
          <w:color w:val="828282"/>
          <w:sz w:val="20"/>
          <w:szCs w:val="20"/>
        </w:rPr>
        <w:t xml:space="preserve"> </w:t>
      </w:r>
      <w:r w:rsidRPr="00E05437">
        <w:rPr>
          <w:rFonts w:ascii="Verdana" w:hAnsi="Verdana" w:cs="Verdana"/>
          <w:color w:val="828282"/>
          <w:sz w:val="20"/>
          <w:szCs w:val="20"/>
        </w:rPr>
        <w:t>include English Language and Mathematics. Equivalent standards of academic</w:t>
      </w:r>
      <w:r w:rsidR="00BE004E">
        <w:rPr>
          <w:rFonts w:ascii="Verdana" w:hAnsi="Verdana" w:cs="Verdana"/>
          <w:color w:val="828282"/>
          <w:sz w:val="20"/>
          <w:szCs w:val="20"/>
        </w:rPr>
        <w:t xml:space="preserve"> </w:t>
      </w:r>
      <w:r w:rsidRPr="00E05437">
        <w:rPr>
          <w:rFonts w:ascii="Verdana" w:hAnsi="Verdana" w:cs="Verdana"/>
          <w:color w:val="828282"/>
          <w:sz w:val="20"/>
          <w:szCs w:val="20"/>
        </w:rPr>
        <w:t>achievement are required throughout the United Kingdom and the Republic of Ireland.</w:t>
      </w:r>
    </w:p>
    <w:p w:rsidR="00E05437" w:rsidRPr="00E05437" w:rsidRDefault="00E05437" w:rsidP="00BE004E">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Other qualifications which are judged by the Institute to be equivalent to the minimum</w:t>
      </w:r>
      <w:r w:rsidR="00BE004E">
        <w:rPr>
          <w:rFonts w:ascii="Verdana" w:hAnsi="Verdana" w:cs="Verdana"/>
          <w:color w:val="828282"/>
          <w:sz w:val="20"/>
          <w:szCs w:val="20"/>
        </w:rPr>
        <w:t xml:space="preserve"> </w:t>
      </w:r>
      <w:r w:rsidRPr="00E05437">
        <w:rPr>
          <w:rFonts w:ascii="Verdana" w:hAnsi="Verdana" w:cs="Verdana"/>
          <w:color w:val="828282"/>
          <w:sz w:val="20"/>
          <w:szCs w:val="20"/>
        </w:rPr>
        <w:t>standard, e.g. BTEC National Certificate, SCOTVEC National Certificate are acceptable. A</w:t>
      </w:r>
      <w:r w:rsidR="00BE004E">
        <w:rPr>
          <w:rFonts w:ascii="Verdana" w:hAnsi="Verdana" w:cs="Verdana"/>
          <w:color w:val="828282"/>
          <w:sz w:val="20"/>
          <w:szCs w:val="20"/>
        </w:rPr>
        <w:t xml:space="preserve"> </w:t>
      </w:r>
      <w:r w:rsidRPr="00E05437">
        <w:rPr>
          <w:rFonts w:ascii="Verdana" w:hAnsi="Verdana" w:cs="Verdana"/>
          <w:color w:val="828282"/>
          <w:sz w:val="20"/>
          <w:szCs w:val="20"/>
        </w:rPr>
        <w:t>list of previously approved equivalent qualifications is available from the Institute</w:t>
      </w:r>
      <w:r w:rsidR="00BE004E">
        <w:rPr>
          <w:rFonts w:ascii="Verdana" w:hAnsi="Verdana" w:cs="Verdana"/>
          <w:color w:val="828282"/>
          <w:sz w:val="20"/>
          <w:szCs w:val="20"/>
        </w:rPr>
        <w:t xml:space="preserve"> </w:t>
      </w:r>
      <w:r w:rsidRPr="00E05437">
        <w:rPr>
          <w:rFonts w:ascii="Verdana" w:hAnsi="Verdana" w:cs="Verdana"/>
          <w:color w:val="828282"/>
          <w:sz w:val="20"/>
          <w:szCs w:val="20"/>
        </w:rPr>
        <w:t>Secretariat.</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3.4 </w:t>
      </w:r>
      <w:r w:rsidR="00BE004E">
        <w:rPr>
          <w:rFonts w:ascii="Verdana" w:hAnsi="Verdana" w:cs="Verdana"/>
          <w:color w:val="828282"/>
          <w:sz w:val="20"/>
          <w:szCs w:val="20"/>
        </w:rPr>
        <w:tab/>
      </w:r>
      <w:r w:rsidRPr="00BE004E">
        <w:rPr>
          <w:rFonts w:ascii="Verdana" w:hAnsi="Verdana" w:cs="Verdana-Bold"/>
          <w:b/>
          <w:bCs/>
          <w:color w:val="CA3B96"/>
          <w:sz w:val="20"/>
          <w:szCs w:val="20"/>
        </w:rPr>
        <w:t>Minimum Standard of Vocational Qualification</w:t>
      </w:r>
    </w:p>
    <w:p w:rsidR="00E05437" w:rsidRPr="00E05437" w:rsidRDefault="00E05437" w:rsidP="00BE004E">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The CIPFA minimum standard is a National/Scottish Vocational Qualification at level 3 or</w:t>
      </w:r>
      <w:r w:rsidR="00BE004E">
        <w:rPr>
          <w:rFonts w:ascii="Verdana" w:hAnsi="Verdana" w:cs="Verdana"/>
          <w:color w:val="828282"/>
          <w:sz w:val="20"/>
          <w:szCs w:val="20"/>
        </w:rPr>
        <w:t xml:space="preserve"> </w:t>
      </w:r>
      <w:r w:rsidRPr="00E05437">
        <w:rPr>
          <w:rFonts w:ascii="Verdana" w:hAnsi="Verdana" w:cs="Verdana"/>
          <w:color w:val="828282"/>
          <w:sz w:val="20"/>
          <w:szCs w:val="20"/>
        </w:rPr>
        <w:t>a General National/Scottish Vocational Qualification at level 3 from any awarding body.</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3.5 </w:t>
      </w:r>
      <w:r w:rsidR="00BE004E">
        <w:rPr>
          <w:rFonts w:ascii="Verdana" w:hAnsi="Verdana" w:cs="Verdana"/>
          <w:color w:val="828282"/>
          <w:sz w:val="20"/>
          <w:szCs w:val="20"/>
        </w:rPr>
        <w:tab/>
      </w:r>
      <w:r w:rsidRPr="00BE004E">
        <w:rPr>
          <w:rFonts w:ascii="Verdana" w:hAnsi="Verdana" w:cs="Verdana-Bold"/>
          <w:b/>
          <w:bCs/>
          <w:color w:val="CA3B96"/>
          <w:sz w:val="20"/>
          <w:szCs w:val="20"/>
        </w:rPr>
        <w:t>Higher Level Achievement</w:t>
      </w:r>
    </w:p>
    <w:p w:rsidR="00E05437" w:rsidRPr="00E05437" w:rsidRDefault="00E05437" w:rsidP="00BE004E">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Applicants for registered studentship of the Institute, who have been awarded</w:t>
      </w:r>
      <w:r w:rsidR="00BE004E">
        <w:rPr>
          <w:rFonts w:ascii="Verdana" w:hAnsi="Verdana" w:cs="Verdana"/>
          <w:color w:val="828282"/>
          <w:sz w:val="20"/>
          <w:szCs w:val="20"/>
        </w:rPr>
        <w:t xml:space="preserve"> </w:t>
      </w:r>
      <w:r w:rsidRPr="00E05437">
        <w:rPr>
          <w:rFonts w:ascii="Verdana" w:hAnsi="Verdana" w:cs="Verdana"/>
          <w:color w:val="828282"/>
          <w:sz w:val="20"/>
          <w:szCs w:val="20"/>
        </w:rPr>
        <w:t xml:space="preserve">qualifications of a higher level than those stated above in paragraphs 3.3 to 3.4, </w:t>
      </w:r>
      <w:r w:rsidRPr="00E05437">
        <w:rPr>
          <w:rFonts w:ascii="Verdana" w:hAnsi="Verdana" w:cs="Verdana"/>
          <w:color w:val="828282"/>
          <w:sz w:val="20"/>
          <w:szCs w:val="20"/>
        </w:rPr>
        <w:lastRenderedPageBreak/>
        <w:t>are</w:t>
      </w:r>
      <w:r w:rsidR="00BE004E">
        <w:rPr>
          <w:rFonts w:ascii="Verdana" w:hAnsi="Verdana" w:cs="Verdana"/>
          <w:color w:val="828282"/>
          <w:sz w:val="20"/>
          <w:szCs w:val="20"/>
        </w:rPr>
        <w:t xml:space="preserve"> </w:t>
      </w:r>
      <w:r w:rsidRPr="00E05437">
        <w:rPr>
          <w:rFonts w:ascii="Verdana" w:hAnsi="Verdana" w:cs="Verdana"/>
          <w:color w:val="828282"/>
          <w:sz w:val="20"/>
          <w:szCs w:val="20"/>
        </w:rPr>
        <w:t>deemed automatically to meet the CIPFA minimum entry standards in respect of</w:t>
      </w:r>
      <w:r w:rsidR="00BE004E">
        <w:rPr>
          <w:rFonts w:ascii="Verdana" w:hAnsi="Verdana" w:cs="Verdana"/>
          <w:color w:val="828282"/>
          <w:sz w:val="20"/>
          <w:szCs w:val="20"/>
        </w:rPr>
        <w:t xml:space="preserve"> </w:t>
      </w:r>
      <w:r w:rsidRPr="00E05437">
        <w:rPr>
          <w:rFonts w:ascii="Verdana" w:hAnsi="Verdana" w:cs="Verdana"/>
          <w:color w:val="828282"/>
          <w:sz w:val="20"/>
          <w:szCs w:val="20"/>
        </w:rPr>
        <w:t>academic or vocational qualifications. Such applicants may be eligible for exemption</w:t>
      </w:r>
      <w:r w:rsidR="00BE004E">
        <w:rPr>
          <w:rFonts w:ascii="Verdana" w:hAnsi="Verdana" w:cs="Verdana"/>
          <w:color w:val="828282"/>
          <w:sz w:val="20"/>
          <w:szCs w:val="20"/>
        </w:rPr>
        <w:t xml:space="preserve"> </w:t>
      </w:r>
      <w:r w:rsidRPr="00E05437">
        <w:rPr>
          <w:rFonts w:ascii="Verdana" w:hAnsi="Verdana" w:cs="Verdana"/>
          <w:color w:val="828282"/>
          <w:sz w:val="20"/>
          <w:szCs w:val="20"/>
        </w:rPr>
        <w:t>from modules in the CIPFA Professional examinations.</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3.6 </w:t>
      </w:r>
      <w:r w:rsidR="00374376">
        <w:rPr>
          <w:rFonts w:ascii="Verdana" w:hAnsi="Verdana" w:cs="Verdana"/>
          <w:color w:val="828282"/>
          <w:sz w:val="20"/>
          <w:szCs w:val="20"/>
        </w:rPr>
        <w:tab/>
      </w:r>
      <w:r w:rsidRPr="00374376">
        <w:rPr>
          <w:rFonts w:ascii="Verdana" w:hAnsi="Verdana" w:cs="Verdana-Bold"/>
          <w:b/>
          <w:bCs/>
          <w:color w:val="CA3B96"/>
          <w:sz w:val="20"/>
          <w:szCs w:val="20"/>
        </w:rPr>
        <w:t>Mature Entrants</w:t>
      </w:r>
    </w:p>
    <w:p w:rsidR="00E05437" w:rsidRPr="00E05437" w:rsidRDefault="00E05437" w:rsidP="00374376">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The Institute will consider applications for registered studentship from individuals without</w:t>
      </w:r>
      <w:r w:rsidR="00055BD9">
        <w:rPr>
          <w:rFonts w:ascii="Verdana" w:hAnsi="Verdana" w:cs="Verdana"/>
          <w:color w:val="828282"/>
          <w:sz w:val="20"/>
          <w:szCs w:val="20"/>
        </w:rPr>
        <w:t xml:space="preserve"> </w:t>
      </w:r>
      <w:r w:rsidRPr="00E05437">
        <w:rPr>
          <w:rFonts w:ascii="Verdana" w:hAnsi="Verdana" w:cs="Verdana"/>
          <w:color w:val="828282"/>
          <w:sz w:val="20"/>
          <w:szCs w:val="20"/>
        </w:rPr>
        <w:t>any formal qualifications if the applicant:</w:t>
      </w:r>
    </w:p>
    <w:p w:rsidR="00E05437" w:rsidRPr="00E05437" w:rsidRDefault="00E05437" w:rsidP="00374376">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w:t>
      </w:r>
      <w:proofErr w:type="gramStart"/>
      <w:r w:rsidRPr="00E05437">
        <w:rPr>
          <w:rFonts w:ascii="Verdana" w:hAnsi="Verdana" w:cs="Verdana"/>
          <w:color w:val="828282"/>
          <w:sz w:val="20"/>
          <w:szCs w:val="20"/>
        </w:rPr>
        <w:t>a</w:t>
      </w:r>
      <w:proofErr w:type="gramEnd"/>
      <w:r w:rsidRPr="00E05437">
        <w:rPr>
          <w:rFonts w:ascii="Verdana" w:hAnsi="Verdana" w:cs="Verdana"/>
          <w:color w:val="828282"/>
          <w:sz w:val="20"/>
          <w:szCs w:val="20"/>
        </w:rPr>
        <w:t xml:space="preserve">) </w:t>
      </w:r>
      <w:r w:rsidR="00374376">
        <w:rPr>
          <w:rFonts w:ascii="Verdana" w:hAnsi="Verdana" w:cs="Verdana"/>
          <w:color w:val="828282"/>
          <w:sz w:val="20"/>
          <w:szCs w:val="20"/>
        </w:rPr>
        <w:tab/>
      </w:r>
      <w:r w:rsidRPr="00E05437">
        <w:rPr>
          <w:rFonts w:ascii="Verdana" w:hAnsi="Verdana" w:cs="Verdana"/>
          <w:color w:val="828282"/>
          <w:sz w:val="20"/>
          <w:szCs w:val="20"/>
        </w:rPr>
        <w:t>is 21 years of age or older;</w:t>
      </w:r>
    </w:p>
    <w:p w:rsidR="00E05437" w:rsidRPr="00E05437" w:rsidRDefault="00E05437" w:rsidP="00374376">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w:t>
      </w:r>
      <w:proofErr w:type="gramStart"/>
      <w:r w:rsidRPr="00E05437">
        <w:rPr>
          <w:rFonts w:ascii="Verdana" w:hAnsi="Verdana" w:cs="Verdana"/>
          <w:color w:val="828282"/>
          <w:sz w:val="20"/>
          <w:szCs w:val="20"/>
        </w:rPr>
        <w:t>b</w:t>
      </w:r>
      <w:proofErr w:type="gramEnd"/>
      <w:r w:rsidRPr="00E05437">
        <w:rPr>
          <w:rFonts w:ascii="Verdana" w:hAnsi="Verdana" w:cs="Verdana"/>
          <w:color w:val="828282"/>
          <w:sz w:val="20"/>
          <w:szCs w:val="20"/>
        </w:rPr>
        <w:t xml:space="preserve">) </w:t>
      </w:r>
      <w:r w:rsidR="00374376">
        <w:rPr>
          <w:rFonts w:ascii="Verdana" w:hAnsi="Verdana" w:cs="Verdana"/>
          <w:color w:val="828282"/>
          <w:sz w:val="20"/>
          <w:szCs w:val="20"/>
        </w:rPr>
        <w:tab/>
      </w:r>
      <w:r w:rsidRPr="00E05437">
        <w:rPr>
          <w:rFonts w:ascii="Verdana" w:hAnsi="Verdana" w:cs="Verdana"/>
          <w:color w:val="828282"/>
          <w:sz w:val="20"/>
          <w:szCs w:val="20"/>
        </w:rPr>
        <w:t>has three years’ work experience;</w:t>
      </w:r>
    </w:p>
    <w:p w:rsidR="00E05437" w:rsidRPr="00E05437" w:rsidRDefault="00E05437" w:rsidP="00374376">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(c) </w:t>
      </w:r>
      <w:r w:rsidR="00374376">
        <w:rPr>
          <w:rFonts w:ascii="Verdana" w:hAnsi="Verdana" w:cs="Verdana"/>
          <w:color w:val="828282"/>
          <w:sz w:val="20"/>
          <w:szCs w:val="20"/>
        </w:rPr>
        <w:tab/>
      </w:r>
      <w:proofErr w:type="gramStart"/>
      <w:r w:rsidRPr="00E05437">
        <w:rPr>
          <w:rFonts w:ascii="Verdana" w:hAnsi="Verdana" w:cs="Verdana"/>
          <w:color w:val="828282"/>
          <w:sz w:val="20"/>
          <w:szCs w:val="20"/>
        </w:rPr>
        <w:t>has</w:t>
      </w:r>
      <w:proofErr w:type="gramEnd"/>
      <w:r w:rsidRPr="00E05437">
        <w:rPr>
          <w:rFonts w:ascii="Verdana" w:hAnsi="Verdana" w:cs="Verdana"/>
          <w:color w:val="828282"/>
          <w:sz w:val="20"/>
          <w:szCs w:val="20"/>
        </w:rPr>
        <w:t xml:space="preserve"> the support of an employer who will confirm that the applicant has the</w:t>
      </w:r>
      <w:r w:rsidR="00374376">
        <w:rPr>
          <w:rFonts w:ascii="Verdana" w:hAnsi="Verdana" w:cs="Verdana"/>
          <w:color w:val="828282"/>
          <w:sz w:val="20"/>
          <w:szCs w:val="20"/>
        </w:rPr>
        <w:t xml:space="preserve"> </w:t>
      </w:r>
      <w:r w:rsidRPr="00E05437">
        <w:rPr>
          <w:rFonts w:ascii="Verdana" w:hAnsi="Verdana" w:cs="Verdana"/>
          <w:color w:val="828282"/>
          <w:sz w:val="20"/>
          <w:szCs w:val="20"/>
        </w:rPr>
        <w:t>necessary numeracy and communication skills to undertake the CIPFA Education</w:t>
      </w:r>
      <w:r w:rsidR="00374376">
        <w:rPr>
          <w:rFonts w:ascii="Verdana" w:hAnsi="Verdana" w:cs="Verdana"/>
          <w:color w:val="828282"/>
          <w:sz w:val="20"/>
          <w:szCs w:val="20"/>
        </w:rPr>
        <w:t xml:space="preserve"> </w:t>
      </w:r>
      <w:r w:rsidRPr="00E05437">
        <w:rPr>
          <w:rFonts w:ascii="Verdana" w:hAnsi="Verdana" w:cs="Verdana"/>
          <w:color w:val="828282"/>
          <w:sz w:val="20"/>
          <w:szCs w:val="20"/>
        </w:rPr>
        <w:t>and Training Scheme.</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3.7 </w:t>
      </w:r>
      <w:r w:rsidR="00374376">
        <w:rPr>
          <w:rFonts w:ascii="Verdana" w:hAnsi="Verdana" w:cs="Verdana"/>
          <w:color w:val="828282"/>
          <w:sz w:val="20"/>
          <w:szCs w:val="20"/>
        </w:rPr>
        <w:tab/>
      </w:r>
      <w:r w:rsidRPr="00374376">
        <w:rPr>
          <w:rFonts w:ascii="Verdana" w:hAnsi="Verdana" w:cs="Verdana-Bold"/>
          <w:b/>
          <w:bCs/>
          <w:color w:val="CA3B96"/>
          <w:sz w:val="20"/>
          <w:szCs w:val="20"/>
        </w:rPr>
        <w:t>AAT Entrants</w:t>
      </w:r>
    </w:p>
    <w:p w:rsidR="00E05437" w:rsidRPr="00E05437" w:rsidRDefault="00E05437" w:rsidP="00374376">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Students who have successfully completed the AAT Accounting Qualification are eligible</w:t>
      </w:r>
      <w:r w:rsidR="00374376">
        <w:rPr>
          <w:rFonts w:ascii="Verdana" w:hAnsi="Verdana" w:cs="Verdana"/>
          <w:color w:val="828282"/>
          <w:sz w:val="20"/>
          <w:szCs w:val="20"/>
        </w:rPr>
        <w:t xml:space="preserve"> </w:t>
      </w:r>
      <w:r w:rsidRPr="00E05437">
        <w:rPr>
          <w:rFonts w:ascii="Verdana" w:hAnsi="Verdana" w:cs="Verdana"/>
          <w:color w:val="828282"/>
          <w:sz w:val="20"/>
          <w:szCs w:val="20"/>
        </w:rPr>
        <w:t>for exemptions from Management Accounting, Financial Accounting and Company</w:t>
      </w:r>
      <w:r w:rsidR="00374376">
        <w:rPr>
          <w:rFonts w:ascii="Verdana" w:hAnsi="Verdana" w:cs="Verdana"/>
          <w:color w:val="828282"/>
          <w:sz w:val="20"/>
          <w:szCs w:val="20"/>
        </w:rPr>
        <w:t xml:space="preserve"> </w:t>
      </w:r>
      <w:r w:rsidRPr="00E05437">
        <w:rPr>
          <w:rFonts w:ascii="Verdana" w:hAnsi="Verdana" w:cs="Verdana"/>
          <w:color w:val="828282"/>
          <w:sz w:val="20"/>
          <w:szCs w:val="20"/>
        </w:rPr>
        <w:t xml:space="preserve">Financial Reporting. If students have successfully completed External Audit as </w:t>
      </w:r>
      <w:proofErr w:type="gramStart"/>
      <w:r w:rsidRPr="00E05437">
        <w:rPr>
          <w:rFonts w:ascii="Verdana" w:hAnsi="Verdana" w:cs="Verdana"/>
          <w:color w:val="828282"/>
          <w:sz w:val="20"/>
          <w:szCs w:val="20"/>
        </w:rPr>
        <w:t>an</w:t>
      </w:r>
      <w:proofErr w:type="gramEnd"/>
      <w:r w:rsidR="00374376">
        <w:rPr>
          <w:rFonts w:ascii="Verdana" w:hAnsi="Verdana" w:cs="Verdana"/>
          <w:color w:val="828282"/>
          <w:sz w:val="20"/>
          <w:szCs w:val="20"/>
        </w:rPr>
        <w:t xml:space="preserve"> </w:t>
      </w:r>
      <w:r w:rsidRPr="00E05437">
        <w:rPr>
          <w:rFonts w:ascii="Verdana" w:hAnsi="Verdana" w:cs="Verdana"/>
          <w:color w:val="828282"/>
          <w:sz w:val="20"/>
          <w:szCs w:val="20"/>
        </w:rPr>
        <w:t>4</w:t>
      </w:r>
      <w:r w:rsidR="00374376">
        <w:rPr>
          <w:rFonts w:ascii="Verdana" w:hAnsi="Verdana" w:cs="Verdana"/>
          <w:color w:val="828282"/>
          <w:sz w:val="20"/>
          <w:szCs w:val="20"/>
        </w:rPr>
        <w:t xml:space="preserve"> </w:t>
      </w:r>
      <w:r w:rsidRPr="00E05437">
        <w:rPr>
          <w:rFonts w:ascii="Verdana" w:hAnsi="Verdana" w:cs="Verdana"/>
          <w:color w:val="828282"/>
          <w:sz w:val="20"/>
          <w:szCs w:val="20"/>
        </w:rPr>
        <w:t>optional module with AAT, an exemption from CIPFA’s Audit and Assurance module is</w:t>
      </w:r>
      <w:r w:rsidR="00374376">
        <w:rPr>
          <w:rFonts w:ascii="Verdana" w:hAnsi="Verdana" w:cs="Verdana"/>
          <w:color w:val="828282"/>
          <w:sz w:val="20"/>
          <w:szCs w:val="20"/>
        </w:rPr>
        <w:t xml:space="preserve"> </w:t>
      </w:r>
      <w:r w:rsidRPr="00E05437">
        <w:rPr>
          <w:rFonts w:ascii="Verdana" w:hAnsi="Verdana" w:cs="Verdana"/>
          <w:color w:val="828282"/>
          <w:sz w:val="20"/>
          <w:szCs w:val="20"/>
        </w:rPr>
        <w:t>possible. The Practical Experience Portfolio (PEP) requirement for AAT entrants is reduced</w:t>
      </w:r>
      <w:r w:rsidR="00374376">
        <w:rPr>
          <w:rFonts w:ascii="Verdana" w:hAnsi="Verdana" w:cs="Verdana"/>
          <w:color w:val="828282"/>
          <w:sz w:val="20"/>
          <w:szCs w:val="20"/>
        </w:rPr>
        <w:t xml:space="preserve"> </w:t>
      </w:r>
      <w:r w:rsidRPr="00E05437">
        <w:rPr>
          <w:rFonts w:ascii="Verdana" w:hAnsi="Verdana" w:cs="Verdana"/>
          <w:color w:val="828282"/>
          <w:sz w:val="20"/>
          <w:szCs w:val="20"/>
        </w:rPr>
        <w:t>to 200 days. (See Section 7)</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3.8 </w:t>
      </w:r>
      <w:r w:rsidR="00374376">
        <w:rPr>
          <w:rFonts w:ascii="Verdana" w:hAnsi="Verdana" w:cs="Verdana"/>
          <w:color w:val="828282"/>
          <w:sz w:val="20"/>
          <w:szCs w:val="20"/>
        </w:rPr>
        <w:tab/>
      </w:r>
      <w:r w:rsidRPr="00374376">
        <w:rPr>
          <w:rFonts w:ascii="Verdana" w:hAnsi="Verdana" w:cs="Verdana-Bold"/>
          <w:b/>
          <w:bCs/>
          <w:color w:val="CA3B96"/>
          <w:sz w:val="20"/>
          <w:szCs w:val="20"/>
        </w:rPr>
        <w:t>CCAB Entrants</w:t>
      </w:r>
    </w:p>
    <w:p w:rsidR="00E05437" w:rsidRPr="00E05437" w:rsidRDefault="00E05437" w:rsidP="00374376">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Applicants who are full members of Consultative Committee of Accountancy Bodies</w:t>
      </w:r>
      <w:r w:rsidR="00374376">
        <w:rPr>
          <w:rFonts w:ascii="Verdana" w:hAnsi="Verdana" w:cs="Verdana"/>
          <w:color w:val="828282"/>
          <w:sz w:val="20"/>
          <w:szCs w:val="20"/>
        </w:rPr>
        <w:t xml:space="preserve"> </w:t>
      </w:r>
      <w:r w:rsidRPr="00E05437">
        <w:rPr>
          <w:rFonts w:ascii="Verdana" w:hAnsi="Verdana" w:cs="Verdana"/>
          <w:color w:val="828282"/>
          <w:sz w:val="20"/>
          <w:szCs w:val="20"/>
        </w:rPr>
        <w:t>(CCAB) (i.e. ACCA, ICAEW, ICAI and ICAS) or CIMA bodies and have therefore completed</w:t>
      </w:r>
      <w:r w:rsidR="00374376">
        <w:rPr>
          <w:rFonts w:ascii="Verdana" w:hAnsi="Verdana" w:cs="Verdana"/>
          <w:color w:val="828282"/>
          <w:sz w:val="20"/>
          <w:szCs w:val="20"/>
        </w:rPr>
        <w:t xml:space="preserve"> </w:t>
      </w:r>
      <w:r w:rsidRPr="00E05437">
        <w:rPr>
          <w:rFonts w:ascii="Verdana" w:hAnsi="Verdana" w:cs="Verdana"/>
          <w:color w:val="828282"/>
          <w:sz w:val="20"/>
          <w:szCs w:val="20"/>
        </w:rPr>
        <w:t>their professional qualification will automatically be entitled to follow the fast-track route</w:t>
      </w:r>
      <w:r w:rsidR="00374376">
        <w:rPr>
          <w:rFonts w:ascii="Verdana" w:hAnsi="Verdana" w:cs="Verdana"/>
          <w:color w:val="828282"/>
          <w:sz w:val="20"/>
          <w:szCs w:val="20"/>
        </w:rPr>
        <w:t xml:space="preserve"> </w:t>
      </w:r>
      <w:r w:rsidRPr="00E05437">
        <w:rPr>
          <w:rFonts w:ascii="Verdana" w:hAnsi="Verdana" w:cs="Verdana"/>
          <w:color w:val="828282"/>
          <w:sz w:val="20"/>
          <w:szCs w:val="20"/>
        </w:rPr>
        <w:t>to qualification, taking only two modules:</w:t>
      </w:r>
    </w:p>
    <w:p w:rsidR="00E05437" w:rsidRPr="00E05437" w:rsidRDefault="00E05437" w:rsidP="00374376">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(a) </w:t>
      </w:r>
      <w:r w:rsidR="00374376">
        <w:rPr>
          <w:rFonts w:ascii="Verdana" w:hAnsi="Verdana" w:cs="Verdana"/>
          <w:color w:val="828282"/>
          <w:sz w:val="20"/>
          <w:szCs w:val="20"/>
        </w:rPr>
        <w:tab/>
      </w:r>
      <w:r w:rsidRPr="00E05437">
        <w:rPr>
          <w:rFonts w:ascii="Verdana" w:hAnsi="Verdana" w:cs="Verdana"/>
          <w:color w:val="828282"/>
          <w:sz w:val="20"/>
          <w:szCs w:val="20"/>
        </w:rPr>
        <w:t>Public Sector Financial Reporting</w:t>
      </w:r>
    </w:p>
    <w:p w:rsidR="00E05437" w:rsidRPr="00E05437" w:rsidRDefault="00E05437" w:rsidP="00374376">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(b) </w:t>
      </w:r>
      <w:r w:rsidR="00374376">
        <w:rPr>
          <w:rFonts w:ascii="Verdana" w:hAnsi="Verdana" w:cs="Verdana"/>
          <w:color w:val="828282"/>
          <w:sz w:val="20"/>
          <w:szCs w:val="20"/>
        </w:rPr>
        <w:tab/>
      </w:r>
      <w:r w:rsidRPr="00E05437">
        <w:rPr>
          <w:rFonts w:ascii="Verdana" w:hAnsi="Verdana" w:cs="Verdana"/>
          <w:color w:val="828282"/>
          <w:sz w:val="20"/>
          <w:szCs w:val="20"/>
        </w:rPr>
        <w:t>Governance, Public Policy and Ethics</w:t>
      </w:r>
    </w:p>
    <w:p w:rsidR="00E05437" w:rsidRPr="00E05437" w:rsidRDefault="00E05437" w:rsidP="00374376">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The CCAB or CIMA entrant is able to sit both examinations at the same examination</w:t>
      </w:r>
      <w:r w:rsidR="00374376">
        <w:rPr>
          <w:rFonts w:ascii="Verdana" w:hAnsi="Verdana" w:cs="Verdana"/>
          <w:color w:val="828282"/>
          <w:sz w:val="20"/>
          <w:szCs w:val="20"/>
        </w:rPr>
        <w:t xml:space="preserve"> </w:t>
      </w:r>
      <w:r w:rsidRPr="00E05437">
        <w:rPr>
          <w:rFonts w:ascii="Verdana" w:hAnsi="Verdana" w:cs="Verdana"/>
          <w:color w:val="828282"/>
          <w:sz w:val="20"/>
          <w:szCs w:val="20"/>
        </w:rPr>
        <w:t>sitting if desired. If the entrant does not pass both examinations in the same sitting then</w:t>
      </w:r>
      <w:r w:rsidR="00374376">
        <w:rPr>
          <w:rFonts w:ascii="Verdana" w:hAnsi="Verdana" w:cs="Verdana"/>
          <w:color w:val="828282"/>
          <w:sz w:val="20"/>
          <w:szCs w:val="20"/>
        </w:rPr>
        <w:t xml:space="preserve"> </w:t>
      </w:r>
      <w:r w:rsidRPr="00E05437">
        <w:rPr>
          <w:rFonts w:ascii="Verdana" w:hAnsi="Verdana" w:cs="Verdana"/>
          <w:color w:val="828282"/>
          <w:sz w:val="20"/>
          <w:szCs w:val="20"/>
        </w:rPr>
        <w:t>a pass in either subject will be held by the entrant. The CCAB or CIMA entrant is exempt</w:t>
      </w:r>
      <w:r w:rsidR="00374376">
        <w:rPr>
          <w:rFonts w:ascii="Verdana" w:hAnsi="Verdana" w:cs="Verdana"/>
          <w:color w:val="828282"/>
          <w:sz w:val="20"/>
          <w:szCs w:val="20"/>
        </w:rPr>
        <w:t xml:space="preserve"> </w:t>
      </w:r>
      <w:r w:rsidRPr="00E05437">
        <w:rPr>
          <w:rFonts w:ascii="Verdana" w:hAnsi="Verdana" w:cs="Verdana"/>
          <w:color w:val="828282"/>
          <w:sz w:val="20"/>
          <w:szCs w:val="20"/>
        </w:rPr>
        <w:t>from PEP.</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lastRenderedPageBreak/>
        <w:t xml:space="preserve">3.9 </w:t>
      </w:r>
      <w:r w:rsidR="00374376">
        <w:rPr>
          <w:rFonts w:ascii="Verdana" w:hAnsi="Verdana" w:cs="Verdana"/>
          <w:color w:val="828282"/>
          <w:sz w:val="20"/>
          <w:szCs w:val="20"/>
        </w:rPr>
        <w:tab/>
      </w:r>
      <w:r w:rsidRPr="00374376">
        <w:rPr>
          <w:rFonts w:ascii="Verdana" w:hAnsi="Verdana" w:cs="Verdana-Bold"/>
          <w:b/>
          <w:bCs/>
          <w:color w:val="CA3B96"/>
          <w:sz w:val="20"/>
          <w:szCs w:val="20"/>
        </w:rPr>
        <w:t>CMIIA Entrants</w:t>
      </w:r>
    </w:p>
    <w:p w:rsidR="00E05437" w:rsidRPr="00E05437" w:rsidRDefault="00E05437" w:rsidP="00374376">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Applicants who are full members of the Institute for Internal Auditors and have therefore</w:t>
      </w:r>
      <w:r w:rsidR="00374376">
        <w:rPr>
          <w:rFonts w:ascii="Verdana" w:hAnsi="Verdana" w:cs="Verdana"/>
          <w:color w:val="828282"/>
          <w:sz w:val="20"/>
          <w:szCs w:val="20"/>
        </w:rPr>
        <w:t xml:space="preserve"> </w:t>
      </w:r>
      <w:r w:rsidRPr="00E05437">
        <w:rPr>
          <w:rFonts w:ascii="Verdana" w:hAnsi="Verdana" w:cs="Verdana"/>
          <w:color w:val="828282"/>
          <w:sz w:val="20"/>
          <w:szCs w:val="20"/>
        </w:rPr>
        <w:t xml:space="preserve">completed their professional qualification will automatically be entitled to follow the </w:t>
      </w:r>
      <w:proofErr w:type="spellStart"/>
      <w:r w:rsidRPr="00E05437">
        <w:rPr>
          <w:rFonts w:ascii="Verdana" w:hAnsi="Verdana" w:cs="Verdana"/>
          <w:color w:val="828282"/>
          <w:sz w:val="20"/>
          <w:szCs w:val="20"/>
        </w:rPr>
        <w:t>fasttrack</w:t>
      </w:r>
      <w:proofErr w:type="spellEnd"/>
      <w:r w:rsidR="00374376">
        <w:rPr>
          <w:rFonts w:ascii="Verdana" w:hAnsi="Verdana" w:cs="Verdana"/>
          <w:color w:val="828282"/>
          <w:sz w:val="20"/>
          <w:szCs w:val="20"/>
        </w:rPr>
        <w:t xml:space="preserve"> </w:t>
      </w:r>
      <w:r w:rsidRPr="00E05437">
        <w:rPr>
          <w:rFonts w:ascii="Verdana" w:hAnsi="Verdana" w:cs="Verdana"/>
          <w:color w:val="828282"/>
          <w:sz w:val="20"/>
          <w:szCs w:val="20"/>
        </w:rPr>
        <w:t>route to qualification, taking only three modules:</w:t>
      </w:r>
    </w:p>
    <w:p w:rsidR="00E05437" w:rsidRPr="00E05437" w:rsidRDefault="00E05437" w:rsidP="00374376">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(a) </w:t>
      </w:r>
      <w:r w:rsidR="00374376">
        <w:rPr>
          <w:rFonts w:ascii="Verdana" w:hAnsi="Verdana" w:cs="Verdana"/>
          <w:color w:val="828282"/>
          <w:sz w:val="20"/>
          <w:szCs w:val="20"/>
        </w:rPr>
        <w:tab/>
      </w:r>
      <w:r w:rsidRPr="00E05437">
        <w:rPr>
          <w:rFonts w:ascii="Verdana" w:hAnsi="Verdana" w:cs="Verdana"/>
          <w:color w:val="828282"/>
          <w:sz w:val="20"/>
          <w:szCs w:val="20"/>
        </w:rPr>
        <w:t>Public Sector Financial Reporting</w:t>
      </w:r>
    </w:p>
    <w:p w:rsidR="00E05437" w:rsidRPr="00E05437" w:rsidRDefault="00E05437" w:rsidP="00374376">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(b) </w:t>
      </w:r>
      <w:r w:rsidR="00374376">
        <w:rPr>
          <w:rFonts w:ascii="Verdana" w:hAnsi="Verdana" w:cs="Verdana"/>
          <w:color w:val="828282"/>
          <w:sz w:val="20"/>
          <w:szCs w:val="20"/>
        </w:rPr>
        <w:tab/>
      </w:r>
      <w:r w:rsidRPr="00E05437">
        <w:rPr>
          <w:rFonts w:ascii="Verdana" w:hAnsi="Verdana" w:cs="Verdana"/>
          <w:color w:val="828282"/>
          <w:sz w:val="20"/>
          <w:szCs w:val="20"/>
        </w:rPr>
        <w:t>Governance, Public Policy and Ethics</w:t>
      </w:r>
    </w:p>
    <w:p w:rsidR="00E05437" w:rsidRPr="00E05437" w:rsidRDefault="00E05437" w:rsidP="00374376">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(c) </w:t>
      </w:r>
      <w:r w:rsidR="00374376">
        <w:rPr>
          <w:rFonts w:ascii="Verdana" w:hAnsi="Verdana" w:cs="Verdana"/>
          <w:color w:val="828282"/>
          <w:sz w:val="20"/>
          <w:szCs w:val="20"/>
        </w:rPr>
        <w:tab/>
      </w:r>
      <w:r w:rsidRPr="00E05437">
        <w:rPr>
          <w:rFonts w:ascii="Verdana" w:hAnsi="Verdana" w:cs="Verdana"/>
          <w:color w:val="828282"/>
          <w:sz w:val="20"/>
          <w:szCs w:val="20"/>
        </w:rPr>
        <w:t>Public Finance</w:t>
      </w:r>
    </w:p>
    <w:p w:rsidR="00E05437" w:rsidRPr="00E05437" w:rsidRDefault="00E05437" w:rsidP="00374376">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The CMIIA entrant is able to sit all examinations at the same examination sitting if</w:t>
      </w:r>
      <w:r w:rsidR="00374376">
        <w:rPr>
          <w:rFonts w:ascii="Verdana" w:hAnsi="Verdana" w:cs="Verdana"/>
          <w:color w:val="828282"/>
          <w:sz w:val="20"/>
          <w:szCs w:val="20"/>
        </w:rPr>
        <w:t xml:space="preserve"> </w:t>
      </w:r>
      <w:r w:rsidRPr="00E05437">
        <w:rPr>
          <w:rFonts w:ascii="Verdana" w:hAnsi="Verdana" w:cs="Verdana"/>
          <w:color w:val="828282"/>
          <w:sz w:val="20"/>
          <w:szCs w:val="20"/>
        </w:rPr>
        <w:t>desired. If the entrant does not pass all examinations in the same sitting then a pass in</w:t>
      </w:r>
      <w:r w:rsidR="00374376">
        <w:rPr>
          <w:rFonts w:ascii="Verdana" w:hAnsi="Verdana" w:cs="Verdana"/>
          <w:color w:val="828282"/>
          <w:sz w:val="20"/>
          <w:szCs w:val="20"/>
        </w:rPr>
        <w:t xml:space="preserve"> </w:t>
      </w:r>
      <w:r w:rsidRPr="00E05437">
        <w:rPr>
          <w:rFonts w:ascii="Verdana" w:hAnsi="Verdana" w:cs="Verdana"/>
          <w:color w:val="828282"/>
          <w:sz w:val="20"/>
          <w:szCs w:val="20"/>
        </w:rPr>
        <w:t>either subject will be held by the entrant. The CMIIA entrant is exempt from PEP.</w:t>
      </w:r>
    </w:p>
    <w:p w:rsidR="00374376" w:rsidRDefault="00E05437" w:rsidP="00374376">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Bold"/>
          <w:b/>
          <w:bCs/>
          <w:color w:val="828282"/>
          <w:sz w:val="20"/>
          <w:szCs w:val="20"/>
        </w:rPr>
        <w:t xml:space="preserve">4 </w:t>
      </w:r>
      <w:r w:rsidR="00374376">
        <w:rPr>
          <w:rFonts w:ascii="Verdana" w:hAnsi="Verdana" w:cs="Verdana-Bold"/>
          <w:b/>
          <w:bCs/>
          <w:color w:val="828282"/>
          <w:sz w:val="20"/>
          <w:szCs w:val="20"/>
        </w:rPr>
        <w:tab/>
      </w:r>
      <w:r w:rsidRPr="00374376">
        <w:rPr>
          <w:rFonts w:ascii="Verdana" w:hAnsi="Verdana" w:cs="Verdana-Bold"/>
          <w:b/>
          <w:bCs/>
          <w:color w:val="CA3B96"/>
          <w:sz w:val="20"/>
          <w:szCs w:val="20"/>
        </w:rPr>
        <w:t>Employment Position</w:t>
      </w:r>
    </w:p>
    <w:p w:rsidR="00E05437" w:rsidRPr="00E05437" w:rsidRDefault="00E05437" w:rsidP="00374376">
      <w:pPr>
        <w:autoSpaceDE w:val="0"/>
        <w:autoSpaceDN w:val="0"/>
        <w:adjustRightInd w:val="0"/>
        <w:spacing w:before="200" w:after="200" w:line="360" w:lineRule="auto"/>
        <w:ind w:left="709" w:hanging="709"/>
        <w:rPr>
          <w:rFonts w:ascii="Verdana" w:hAnsi="Verdana" w:cs="Verdana"/>
          <w:color w:val="828282"/>
          <w:sz w:val="20"/>
          <w:szCs w:val="20"/>
        </w:rPr>
      </w:pPr>
      <w:r w:rsidRPr="00E05437">
        <w:rPr>
          <w:rFonts w:ascii="Verdana" w:hAnsi="Verdana" w:cs="Verdana"/>
          <w:color w:val="828282"/>
          <w:sz w:val="20"/>
          <w:szCs w:val="20"/>
        </w:rPr>
        <w:t xml:space="preserve">4.1 </w:t>
      </w:r>
      <w:r w:rsidR="00374376">
        <w:rPr>
          <w:rFonts w:ascii="Verdana" w:hAnsi="Verdana" w:cs="Verdana"/>
          <w:color w:val="828282"/>
          <w:sz w:val="20"/>
          <w:szCs w:val="20"/>
        </w:rPr>
        <w:tab/>
      </w:r>
      <w:r w:rsidRPr="00E05437">
        <w:rPr>
          <w:rFonts w:ascii="Verdana" w:hAnsi="Verdana" w:cs="Verdana"/>
          <w:color w:val="828282"/>
          <w:sz w:val="20"/>
          <w:szCs w:val="20"/>
        </w:rPr>
        <w:t>Subject to paragraph 3.2, an applicant for registered studentship of the Institute should</w:t>
      </w:r>
      <w:r w:rsidR="00374376">
        <w:rPr>
          <w:rFonts w:ascii="Verdana" w:hAnsi="Verdana" w:cs="Verdana"/>
          <w:color w:val="828282"/>
          <w:sz w:val="20"/>
          <w:szCs w:val="20"/>
        </w:rPr>
        <w:t xml:space="preserve"> </w:t>
      </w:r>
      <w:r w:rsidRPr="00E05437">
        <w:rPr>
          <w:rFonts w:ascii="Verdana" w:hAnsi="Verdana" w:cs="Verdana"/>
          <w:color w:val="828282"/>
          <w:sz w:val="20"/>
          <w:szCs w:val="20"/>
        </w:rPr>
        <w:t>be employed in a post undertaking accountancy, financial management or audit work.</w:t>
      </w:r>
      <w:r w:rsidR="00374376">
        <w:rPr>
          <w:rFonts w:ascii="Verdana" w:hAnsi="Verdana" w:cs="Verdana"/>
          <w:color w:val="828282"/>
          <w:sz w:val="20"/>
          <w:szCs w:val="20"/>
        </w:rPr>
        <w:t xml:space="preserve"> </w:t>
      </w:r>
    </w:p>
    <w:p w:rsidR="00E05437" w:rsidRPr="00E05437" w:rsidRDefault="00E05437" w:rsidP="00374376">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The post should be such that the requirements of the CIPFA Education and Training</w:t>
      </w:r>
      <w:r w:rsidR="00374376">
        <w:rPr>
          <w:rFonts w:ascii="Verdana" w:hAnsi="Verdana" w:cs="Verdana"/>
          <w:color w:val="828282"/>
          <w:sz w:val="20"/>
          <w:szCs w:val="20"/>
        </w:rPr>
        <w:t xml:space="preserve"> </w:t>
      </w:r>
      <w:r w:rsidRPr="00E05437">
        <w:rPr>
          <w:rFonts w:ascii="Verdana" w:hAnsi="Verdana" w:cs="Verdana"/>
          <w:color w:val="828282"/>
          <w:sz w:val="20"/>
          <w:szCs w:val="20"/>
        </w:rPr>
        <w:t>Scheme relating to examinations and workplace experience can be met within the period</w:t>
      </w:r>
      <w:r w:rsidR="00374376">
        <w:rPr>
          <w:rFonts w:ascii="Verdana" w:hAnsi="Verdana" w:cs="Verdana"/>
          <w:color w:val="828282"/>
          <w:sz w:val="20"/>
          <w:szCs w:val="20"/>
        </w:rPr>
        <w:t xml:space="preserve"> </w:t>
      </w:r>
      <w:r w:rsidRPr="00E05437">
        <w:rPr>
          <w:rFonts w:ascii="Verdana" w:hAnsi="Verdana" w:cs="Verdana"/>
          <w:color w:val="828282"/>
          <w:sz w:val="20"/>
          <w:szCs w:val="20"/>
        </w:rPr>
        <w:t>of registered studentship.</w:t>
      </w:r>
    </w:p>
    <w:p w:rsidR="00E05437" w:rsidRPr="00E05437" w:rsidRDefault="00E05437" w:rsidP="00374376">
      <w:pPr>
        <w:autoSpaceDE w:val="0"/>
        <w:autoSpaceDN w:val="0"/>
        <w:adjustRightInd w:val="0"/>
        <w:spacing w:before="200" w:after="200" w:line="360" w:lineRule="auto"/>
        <w:ind w:left="709" w:hanging="709"/>
        <w:rPr>
          <w:rFonts w:ascii="Verdana" w:hAnsi="Verdana" w:cs="Verdana"/>
          <w:color w:val="828282"/>
          <w:sz w:val="20"/>
          <w:szCs w:val="20"/>
        </w:rPr>
      </w:pPr>
      <w:r w:rsidRPr="00E05437">
        <w:rPr>
          <w:rFonts w:ascii="Verdana" w:hAnsi="Verdana" w:cs="Verdana"/>
          <w:color w:val="828282"/>
          <w:sz w:val="20"/>
          <w:szCs w:val="20"/>
        </w:rPr>
        <w:t xml:space="preserve">4.2 </w:t>
      </w:r>
      <w:r w:rsidR="00374376">
        <w:rPr>
          <w:rFonts w:ascii="Verdana" w:hAnsi="Verdana" w:cs="Verdana"/>
          <w:color w:val="828282"/>
          <w:sz w:val="20"/>
          <w:szCs w:val="20"/>
        </w:rPr>
        <w:tab/>
      </w:r>
      <w:r w:rsidRPr="00E05437">
        <w:rPr>
          <w:rFonts w:ascii="Verdana" w:hAnsi="Verdana" w:cs="Verdana"/>
          <w:color w:val="828282"/>
          <w:sz w:val="20"/>
          <w:szCs w:val="20"/>
        </w:rPr>
        <w:t>The Institute will consider applications for registered studentship from individuals who</w:t>
      </w:r>
      <w:r w:rsidR="00374376">
        <w:rPr>
          <w:rFonts w:ascii="Verdana" w:hAnsi="Verdana" w:cs="Verdana"/>
          <w:color w:val="828282"/>
          <w:sz w:val="20"/>
          <w:szCs w:val="20"/>
        </w:rPr>
        <w:t xml:space="preserve"> </w:t>
      </w:r>
      <w:r w:rsidRPr="00E05437">
        <w:rPr>
          <w:rFonts w:ascii="Verdana" w:hAnsi="Verdana" w:cs="Verdana"/>
          <w:color w:val="828282"/>
          <w:sz w:val="20"/>
          <w:szCs w:val="20"/>
        </w:rPr>
        <w:t>are not in a suitable employment position as described above, but who expect to be in</w:t>
      </w:r>
      <w:r w:rsidR="00374376">
        <w:rPr>
          <w:rFonts w:ascii="Verdana" w:hAnsi="Verdana" w:cs="Verdana"/>
          <w:color w:val="828282"/>
          <w:sz w:val="20"/>
          <w:szCs w:val="20"/>
        </w:rPr>
        <w:t xml:space="preserve"> </w:t>
      </w:r>
      <w:r w:rsidRPr="00E05437">
        <w:rPr>
          <w:rFonts w:ascii="Verdana" w:hAnsi="Verdana" w:cs="Verdana"/>
          <w:color w:val="828282"/>
          <w:sz w:val="20"/>
          <w:szCs w:val="20"/>
        </w:rPr>
        <w:t>such a position before commencing studies in preparation for the Strategic stage of the</w:t>
      </w:r>
      <w:r w:rsidR="00374376">
        <w:rPr>
          <w:rFonts w:ascii="Verdana" w:hAnsi="Verdana" w:cs="Verdana"/>
          <w:color w:val="828282"/>
          <w:sz w:val="20"/>
          <w:szCs w:val="20"/>
        </w:rPr>
        <w:t xml:space="preserve"> </w:t>
      </w:r>
      <w:r w:rsidRPr="00E05437">
        <w:rPr>
          <w:rFonts w:ascii="Verdana" w:hAnsi="Verdana" w:cs="Verdana"/>
          <w:color w:val="828282"/>
          <w:sz w:val="20"/>
          <w:szCs w:val="20"/>
        </w:rPr>
        <w:t>CIPFA Professional Qualification. Students not in suitable employment by</w:t>
      </w:r>
      <w:r w:rsidR="00374376">
        <w:rPr>
          <w:rFonts w:ascii="Verdana" w:hAnsi="Verdana" w:cs="Verdana"/>
          <w:color w:val="828282"/>
          <w:sz w:val="20"/>
          <w:szCs w:val="20"/>
        </w:rPr>
        <w:t xml:space="preserve"> </w:t>
      </w:r>
      <w:r w:rsidRPr="00E05437">
        <w:rPr>
          <w:rFonts w:ascii="Verdana" w:hAnsi="Verdana" w:cs="Verdana"/>
          <w:color w:val="828282"/>
          <w:sz w:val="20"/>
          <w:szCs w:val="20"/>
        </w:rPr>
        <w:t>commencement of the Strategic stage will be likely to experience difficulties in</w:t>
      </w:r>
      <w:r w:rsidR="00374376">
        <w:rPr>
          <w:rFonts w:ascii="Verdana" w:hAnsi="Verdana" w:cs="Verdana"/>
          <w:color w:val="828282"/>
          <w:sz w:val="20"/>
          <w:szCs w:val="20"/>
        </w:rPr>
        <w:t xml:space="preserve"> </w:t>
      </w:r>
      <w:r w:rsidRPr="00E05437">
        <w:rPr>
          <w:rFonts w:ascii="Verdana" w:hAnsi="Verdana" w:cs="Verdana"/>
          <w:color w:val="828282"/>
          <w:sz w:val="20"/>
          <w:szCs w:val="20"/>
        </w:rPr>
        <w:t>undertaking and obtaining the appropriate workplace training (see Section 7 below).</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Bold"/>
          <w:b/>
          <w:bCs/>
          <w:color w:val="828282"/>
          <w:sz w:val="20"/>
          <w:szCs w:val="20"/>
        </w:rPr>
        <w:t xml:space="preserve">5 </w:t>
      </w:r>
      <w:r w:rsidR="00374376">
        <w:rPr>
          <w:rFonts w:ascii="Verdana" w:hAnsi="Verdana" w:cs="Verdana-Bold"/>
          <w:b/>
          <w:bCs/>
          <w:color w:val="828282"/>
          <w:sz w:val="20"/>
          <w:szCs w:val="20"/>
        </w:rPr>
        <w:tab/>
      </w:r>
      <w:r w:rsidRPr="00374376">
        <w:rPr>
          <w:rFonts w:ascii="Verdana" w:hAnsi="Verdana" w:cs="Verdana-Bold"/>
          <w:b/>
          <w:bCs/>
          <w:color w:val="CA3B96"/>
          <w:sz w:val="20"/>
          <w:szCs w:val="20"/>
        </w:rPr>
        <w:t>Registration Fee and Annual Subscription</w:t>
      </w:r>
    </w:p>
    <w:p w:rsidR="00E05437" w:rsidRPr="00E05437" w:rsidRDefault="00E05437" w:rsidP="00374376">
      <w:pPr>
        <w:autoSpaceDE w:val="0"/>
        <w:autoSpaceDN w:val="0"/>
        <w:adjustRightInd w:val="0"/>
        <w:spacing w:before="200" w:after="200" w:line="360" w:lineRule="auto"/>
        <w:ind w:left="709" w:hanging="709"/>
        <w:rPr>
          <w:rFonts w:ascii="Verdana" w:hAnsi="Verdana" w:cs="Verdana"/>
          <w:color w:val="828282"/>
          <w:sz w:val="20"/>
          <w:szCs w:val="20"/>
        </w:rPr>
      </w:pPr>
      <w:r w:rsidRPr="00E05437">
        <w:rPr>
          <w:rFonts w:ascii="Verdana" w:hAnsi="Verdana" w:cs="Verdana"/>
          <w:color w:val="828282"/>
          <w:sz w:val="20"/>
          <w:szCs w:val="20"/>
        </w:rPr>
        <w:t xml:space="preserve">5.1 </w:t>
      </w:r>
      <w:r w:rsidR="00374376">
        <w:rPr>
          <w:rFonts w:ascii="Verdana" w:hAnsi="Verdana" w:cs="Verdana"/>
          <w:color w:val="828282"/>
          <w:sz w:val="20"/>
          <w:szCs w:val="20"/>
        </w:rPr>
        <w:tab/>
      </w:r>
      <w:r w:rsidRPr="00E05437">
        <w:rPr>
          <w:rFonts w:ascii="Verdana" w:hAnsi="Verdana" w:cs="Verdana"/>
          <w:color w:val="828282"/>
          <w:sz w:val="20"/>
          <w:szCs w:val="20"/>
        </w:rPr>
        <w:t>The Registration Fee and Annual Subscription are covered by Bye-law 30 in the</w:t>
      </w:r>
      <w:r w:rsidR="00374376">
        <w:rPr>
          <w:rFonts w:ascii="Verdana" w:hAnsi="Verdana" w:cs="Verdana"/>
          <w:color w:val="828282"/>
          <w:sz w:val="20"/>
          <w:szCs w:val="20"/>
        </w:rPr>
        <w:t xml:space="preserve"> </w:t>
      </w:r>
      <w:r w:rsidRPr="00E05437">
        <w:rPr>
          <w:rFonts w:ascii="Verdana" w:hAnsi="Verdana" w:cs="Verdana"/>
          <w:color w:val="828282"/>
          <w:sz w:val="20"/>
          <w:szCs w:val="20"/>
        </w:rPr>
        <w:t>Supplemental Charter and Bye-laws, effective from 19 December 2008 and replace all</w:t>
      </w:r>
      <w:r w:rsidR="00374376">
        <w:rPr>
          <w:rFonts w:ascii="Verdana" w:hAnsi="Verdana" w:cs="Verdana"/>
          <w:color w:val="828282"/>
          <w:sz w:val="20"/>
          <w:szCs w:val="20"/>
        </w:rPr>
        <w:t xml:space="preserve"> </w:t>
      </w:r>
      <w:r w:rsidRPr="00E05437">
        <w:rPr>
          <w:rFonts w:ascii="Verdana" w:hAnsi="Verdana" w:cs="Verdana"/>
          <w:color w:val="828282"/>
          <w:sz w:val="20"/>
          <w:szCs w:val="20"/>
        </w:rPr>
        <w:t>the previous regulations relating to subscriptions and fees (except where there are any</w:t>
      </w:r>
      <w:r w:rsidR="00374376">
        <w:rPr>
          <w:rFonts w:ascii="Verdana" w:hAnsi="Verdana" w:cs="Verdana"/>
          <w:color w:val="828282"/>
          <w:sz w:val="20"/>
          <w:szCs w:val="20"/>
        </w:rPr>
        <w:t xml:space="preserve"> </w:t>
      </w:r>
      <w:r w:rsidRPr="00E05437">
        <w:rPr>
          <w:rFonts w:ascii="Verdana" w:hAnsi="Verdana" w:cs="Verdana"/>
          <w:color w:val="828282"/>
          <w:sz w:val="20"/>
          <w:szCs w:val="20"/>
        </w:rPr>
        <w:t>outstanding liabilities under these).</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lastRenderedPageBreak/>
        <w:t xml:space="preserve">5.2 </w:t>
      </w:r>
      <w:r w:rsidR="00374376">
        <w:rPr>
          <w:rFonts w:ascii="Verdana" w:hAnsi="Verdana" w:cs="Verdana"/>
          <w:color w:val="828282"/>
          <w:sz w:val="20"/>
          <w:szCs w:val="20"/>
        </w:rPr>
        <w:tab/>
      </w:r>
      <w:r w:rsidRPr="00374376">
        <w:rPr>
          <w:rFonts w:ascii="Verdana" w:hAnsi="Verdana" w:cs="Verdana-Bold"/>
          <w:b/>
          <w:bCs/>
          <w:color w:val="CA3B96"/>
          <w:sz w:val="20"/>
          <w:szCs w:val="20"/>
        </w:rPr>
        <w:t>Registration Fee</w:t>
      </w:r>
    </w:p>
    <w:p w:rsidR="00E05437" w:rsidRPr="00E05437" w:rsidRDefault="00E05437" w:rsidP="00374376">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t>The Registration Fee shall be paid on application for registered studentship or</w:t>
      </w:r>
      <w:r w:rsidR="00374376">
        <w:rPr>
          <w:rFonts w:ascii="Verdana" w:hAnsi="Verdana" w:cs="Verdana"/>
          <w:color w:val="828282"/>
          <w:sz w:val="20"/>
          <w:szCs w:val="20"/>
        </w:rPr>
        <w:t xml:space="preserve"> </w:t>
      </w:r>
      <w:r w:rsidRPr="00E05437">
        <w:rPr>
          <w:rFonts w:ascii="Verdana" w:hAnsi="Verdana" w:cs="Verdana"/>
          <w:color w:val="828282"/>
          <w:sz w:val="20"/>
          <w:szCs w:val="20"/>
        </w:rPr>
        <w:t>reinstatement into registered studentship.</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5.3 </w:t>
      </w:r>
      <w:r w:rsidR="00374376">
        <w:rPr>
          <w:rFonts w:ascii="Verdana" w:hAnsi="Verdana" w:cs="Verdana"/>
          <w:color w:val="828282"/>
          <w:sz w:val="20"/>
          <w:szCs w:val="20"/>
        </w:rPr>
        <w:tab/>
      </w:r>
      <w:r w:rsidRPr="00374376">
        <w:rPr>
          <w:rFonts w:ascii="Verdana" w:hAnsi="Verdana" w:cs="Verdana-Bold"/>
          <w:b/>
          <w:bCs/>
          <w:color w:val="CA3B96"/>
          <w:sz w:val="20"/>
          <w:szCs w:val="20"/>
        </w:rPr>
        <w:t>Annual Subscription – pre graduation</w:t>
      </w:r>
    </w:p>
    <w:p w:rsidR="00E05437" w:rsidRPr="00E05437" w:rsidRDefault="00E05437" w:rsidP="00374376">
      <w:pPr>
        <w:autoSpaceDE w:val="0"/>
        <w:autoSpaceDN w:val="0"/>
        <w:adjustRightInd w:val="0"/>
        <w:spacing w:before="200" w:after="200" w:line="360" w:lineRule="auto"/>
        <w:ind w:left="720" w:hanging="11"/>
        <w:jc w:val="both"/>
        <w:rPr>
          <w:rFonts w:ascii="Verdana" w:hAnsi="Verdana" w:cs="Verdana"/>
          <w:color w:val="828282"/>
          <w:sz w:val="20"/>
          <w:szCs w:val="20"/>
        </w:rPr>
      </w:pPr>
      <w:r w:rsidRPr="00E05437">
        <w:rPr>
          <w:rFonts w:ascii="Verdana" w:hAnsi="Verdana" w:cs="Verdana"/>
          <w:color w:val="828282"/>
          <w:sz w:val="20"/>
          <w:szCs w:val="20"/>
        </w:rPr>
        <w:t>The Annual Subscription for student membership shall be paid on 1 January in every year</w:t>
      </w:r>
      <w:r w:rsidR="00374376">
        <w:rPr>
          <w:rFonts w:ascii="Verdana" w:hAnsi="Verdana" w:cs="Verdana"/>
          <w:color w:val="828282"/>
          <w:sz w:val="20"/>
          <w:szCs w:val="20"/>
        </w:rPr>
        <w:t xml:space="preserve"> </w:t>
      </w:r>
      <w:r w:rsidRPr="00E05437">
        <w:rPr>
          <w:rFonts w:ascii="Verdana" w:hAnsi="Verdana" w:cs="Verdana"/>
          <w:color w:val="828282"/>
          <w:sz w:val="20"/>
          <w:szCs w:val="20"/>
        </w:rPr>
        <w:t>prior to the year of graduation. The following shall apply:</w:t>
      </w:r>
    </w:p>
    <w:p w:rsidR="00E05437" w:rsidRPr="00E05437" w:rsidRDefault="00E05437" w:rsidP="00374376">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(a) </w:t>
      </w:r>
      <w:r w:rsidR="00374376">
        <w:rPr>
          <w:rFonts w:ascii="Verdana" w:hAnsi="Verdana" w:cs="Verdana"/>
          <w:color w:val="828282"/>
          <w:sz w:val="20"/>
          <w:szCs w:val="20"/>
        </w:rPr>
        <w:tab/>
      </w:r>
      <w:proofErr w:type="gramStart"/>
      <w:r w:rsidRPr="00E05437">
        <w:rPr>
          <w:rFonts w:ascii="Verdana" w:hAnsi="Verdana" w:cs="Verdana"/>
          <w:color w:val="828282"/>
          <w:sz w:val="20"/>
          <w:szCs w:val="20"/>
        </w:rPr>
        <w:t>upon</w:t>
      </w:r>
      <w:proofErr w:type="gramEnd"/>
      <w:r w:rsidRPr="00E05437">
        <w:rPr>
          <w:rFonts w:ascii="Verdana" w:hAnsi="Verdana" w:cs="Verdana"/>
          <w:color w:val="828282"/>
          <w:sz w:val="20"/>
          <w:szCs w:val="20"/>
        </w:rPr>
        <w:t xml:space="preserve"> first admission, or reinstatement, to registered studentship on or after 1</w:t>
      </w:r>
      <w:r w:rsidR="00374376">
        <w:rPr>
          <w:rFonts w:ascii="Verdana" w:hAnsi="Verdana" w:cs="Verdana"/>
          <w:color w:val="828282"/>
          <w:sz w:val="20"/>
          <w:szCs w:val="20"/>
        </w:rPr>
        <w:t xml:space="preserve"> </w:t>
      </w:r>
      <w:r w:rsidRPr="00E05437">
        <w:rPr>
          <w:rFonts w:ascii="Verdana" w:hAnsi="Verdana" w:cs="Verdana"/>
          <w:color w:val="828282"/>
          <w:sz w:val="20"/>
          <w:szCs w:val="20"/>
        </w:rPr>
        <w:t>January and on or before 30 June in any year, the full subscription shall be paid;</w:t>
      </w:r>
      <w:r w:rsidR="00374376">
        <w:rPr>
          <w:rFonts w:ascii="Verdana" w:hAnsi="Verdana" w:cs="Verdana"/>
          <w:color w:val="828282"/>
          <w:sz w:val="20"/>
          <w:szCs w:val="20"/>
        </w:rPr>
        <w:t xml:space="preserve"> </w:t>
      </w:r>
    </w:p>
    <w:p w:rsidR="00E05437" w:rsidRPr="00E05437" w:rsidRDefault="00E05437" w:rsidP="00374376">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(b) </w:t>
      </w:r>
      <w:r w:rsidR="00374376">
        <w:rPr>
          <w:rFonts w:ascii="Verdana" w:hAnsi="Verdana" w:cs="Verdana"/>
          <w:color w:val="828282"/>
          <w:sz w:val="20"/>
          <w:szCs w:val="20"/>
        </w:rPr>
        <w:tab/>
      </w:r>
      <w:proofErr w:type="gramStart"/>
      <w:r w:rsidRPr="00E05437">
        <w:rPr>
          <w:rFonts w:ascii="Verdana" w:hAnsi="Verdana" w:cs="Verdana"/>
          <w:color w:val="828282"/>
          <w:sz w:val="20"/>
          <w:szCs w:val="20"/>
        </w:rPr>
        <w:t>upon</w:t>
      </w:r>
      <w:proofErr w:type="gramEnd"/>
      <w:r w:rsidRPr="00E05437">
        <w:rPr>
          <w:rFonts w:ascii="Verdana" w:hAnsi="Verdana" w:cs="Verdana"/>
          <w:color w:val="828282"/>
          <w:sz w:val="20"/>
          <w:szCs w:val="20"/>
        </w:rPr>
        <w:t xml:space="preserve"> first admission, or reinstatement, to registered studentship on or after 1</w:t>
      </w:r>
      <w:r w:rsidR="00374376">
        <w:rPr>
          <w:rFonts w:ascii="Verdana" w:hAnsi="Verdana" w:cs="Verdana"/>
          <w:color w:val="828282"/>
          <w:sz w:val="20"/>
          <w:szCs w:val="20"/>
        </w:rPr>
        <w:t xml:space="preserve"> </w:t>
      </w:r>
      <w:r w:rsidRPr="00E05437">
        <w:rPr>
          <w:rFonts w:ascii="Verdana" w:hAnsi="Verdana" w:cs="Verdana"/>
          <w:color w:val="828282"/>
          <w:sz w:val="20"/>
          <w:szCs w:val="20"/>
        </w:rPr>
        <w:t>July and on or before 31 October in any year, 50% of the annual subscription</w:t>
      </w:r>
      <w:r w:rsidR="00374376">
        <w:rPr>
          <w:rFonts w:ascii="Verdana" w:hAnsi="Verdana" w:cs="Verdana"/>
          <w:color w:val="828282"/>
          <w:sz w:val="20"/>
          <w:szCs w:val="20"/>
        </w:rPr>
        <w:t xml:space="preserve"> </w:t>
      </w:r>
      <w:r w:rsidRPr="00E05437">
        <w:rPr>
          <w:rFonts w:ascii="Verdana" w:hAnsi="Verdana" w:cs="Verdana"/>
          <w:color w:val="828282"/>
          <w:sz w:val="20"/>
          <w:szCs w:val="20"/>
        </w:rPr>
        <w:t>shall be paid;</w:t>
      </w:r>
    </w:p>
    <w:p w:rsidR="00E05437" w:rsidRPr="00E05437" w:rsidRDefault="00E05437" w:rsidP="00374376">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(c) </w:t>
      </w:r>
      <w:r w:rsidR="00374376">
        <w:rPr>
          <w:rFonts w:ascii="Verdana" w:hAnsi="Verdana" w:cs="Verdana"/>
          <w:color w:val="828282"/>
          <w:sz w:val="20"/>
          <w:szCs w:val="20"/>
        </w:rPr>
        <w:tab/>
      </w:r>
      <w:proofErr w:type="gramStart"/>
      <w:r w:rsidRPr="00E05437">
        <w:rPr>
          <w:rFonts w:ascii="Verdana" w:hAnsi="Verdana" w:cs="Verdana"/>
          <w:color w:val="828282"/>
          <w:sz w:val="20"/>
          <w:szCs w:val="20"/>
        </w:rPr>
        <w:t>upon</w:t>
      </w:r>
      <w:proofErr w:type="gramEnd"/>
      <w:r w:rsidRPr="00E05437">
        <w:rPr>
          <w:rFonts w:ascii="Verdana" w:hAnsi="Verdana" w:cs="Verdana"/>
          <w:color w:val="828282"/>
          <w:sz w:val="20"/>
          <w:szCs w:val="20"/>
        </w:rPr>
        <w:t xml:space="preserve"> first admission, or reinstatement, to registered studentship on or after 1</w:t>
      </w:r>
      <w:r w:rsidR="00374376">
        <w:rPr>
          <w:rFonts w:ascii="Verdana" w:hAnsi="Verdana" w:cs="Verdana"/>
          <w:color w:val="828282"/>
          <w:sz w:val="20"/>
          <w:szCs w:val="20"/>
        </w:rPr>
        <w:t xml:space="preserve"> </w:t>
      </w:r>
      <w:r w:rsidRPr="00E05437">
        <w:rPr>
          <w:rFonts w:ascii="Verdana" w:hAnsi="Verdana" w:cs="Verdana"/>
          <w:color w:val="828282"/>
          <w:sz w:val="20"/>
          <w:szCs w:val="20"/>
        </w:rPr>
        <w:t>November and on or before 31 December in any year, the annual subscription</w:t>
      </w:r>
      <w:r w:rsidR="00374376">
        <w:rPr>
          <w:rFonts w:ascii="Verdana" w:hAnsi="Verdana" w:cs="Verdana"/>
          <w:color w:val="828282"/>
          <w:sz w:val="20"/>
          <w:szCs w:val="20"/>
        </w:rPr>
        <w:t xml:space="preserve"> </w:t>
      </w:r>
      <w:r w:rsidRPr="00E05437">
        <w:rPr>
          <w:rFonts w:ascii="Verdana" w:hAnsi="Verdana" w:cs="Verdana"/>
          <w:color w:val="828282"/>
          <w:sz w:val="20"/>
          <w:szCs w:val="20"/>
        </w:rPr>
        <w:t>for the following year shall be paid.</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5.4 </w:t>
      </w:r>
      <w:r w:rsidR="00374376">
        <w:rPr>
          <w:rFonts w:ascii="Verdana" w:hAnsi="Verdana" w:cs="Verdana"/>
          <w:color w:val="828282"/>
          <w:sz w:val="20"/>
          <w:szCs w:val="20"/>
        </w:rPr>
        <w:tab/>
      </w:r>
      <w:r w:rsidRPr="00374376">
        <w:rPr>
          <w:rFonts w:ascii="Verdana" w:hAnsi="Verdana" w:cs="Verdana-Bold"/>
          <w:b/>
          <w:bCs/>
          <w:color w:val="CA3B96"/>
          <w:sz w:val="20"/>
          <w:szCs w:val="20"/>
        </w:rPr>
        <w:t>Annual Subscription – post graduation</w:t>
      </w:r>
    </w:p>
    <w:p w:rsidR="00E05437" w:rsidRPr="00E05437" w:rsidRDefault="00E05437" w:rsidP="00374376">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t>The Annual Subscription for full membership shall be paid upon 1 January in every full</w:t>
      </w:r>
      <w:r w:rsidR="00374376">
        <w:rPr>
          <w:rFonts w:ascii="Verdana" w:hAnsi="Verdana" w:cs="Verdana"/>
          <w:color w:val="828282"/>
          <w:sz w:val="20"/>
          <w:szCs w:val="20"/>
        </w:rPr>
        <w:t xml:space="preserve"> </w:t>
      </w:r>
      <w:r w:rsidRPr="00E05437">
        <w:rPr>
          <w:rFonts w:ascii="Verdana" w:hAnsi="Verdana" w:cs="Verdana"/>
          <w:color w:val="828282"/>
          <w:sz w:val="20"/>
          <w:szCs w:val="20"/>
        </w:rPr>
        <w:t>calendar year in which a registered student has previously satisfactorily completed all</w:t>
      </w:r>
      <w:r w:rsidR="00374376">
        <w:rPr>
          <w:rFonts w:ascii="Verdana" w:hAnsi="Verdana" w:cs="Verdana"/>
          <w:color w:val="828282"/>
          <w:sz w:val="20"/>
          <w:szCs w:val="20"/>
        </w:rPr>
        <w:t xml:space="preserve"> </w:t>
      </w:r>
      <w:r w:rsidRPr="00E05437">
        <w:rPr>
          <w:rFonts w:ascii="Verdana" w:hAnsi="Verdana" w:cs="Verdana"/>
          <w:color w:val="828282"/>
          <w:sz w:val="20"/>
          <w:szCs w:val="20"/>
        </w:rPr>
        <w:t>examination and training requirements of the Institute but has not applied and been</w:t>
      </w:r>
      <w:r w:rsidR="00374376">
        <w:rPr>
          <w:rFonts w:ascii="Verdana" w:hAnsi="Verdana" w:cs="Verdana"/>
          <w:color w:val="828282"/>
          <w:sz w:val="20"/>
          <w:szCs w:val="20"/>
        </w:rPr>
        <w:t xml:space="preserve"> </w:t>
      </w:r>
      <w:r w:rsidRPr="00E05437">
        <w:rPr>
          <w:rFonts w:ascii="Verdana" w:hAnsi="Verdana" w:cs="Verdana"/>
          <w:color w:val="828282"/>
          <w:sz w:val="20"/>
          <w:szCs w:val="20"/>
        </w:rPr>
        <w:t>accepted into full membership of the Institute.</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Bold"/>
          <w:b/>
          <w:bCs/>
          <w:color w:val="828282"/>
          <w:sz w:val="20"/>
          <w:szCs w:val="20"/>
        </w:rPr>
        <w:t xml:space="preserve">6 </w:t>
      </w:r>
      <w:r w:rsidR="00374376">
        <w:rPr>
          <w:rFonts w:ascii="Verdana" w:hAnsi="Verdana" w:cs="Verdana-Bold"/>
          <w:b/>
          <w:bCs/>
          <w:color w:val="828282"/>
          <w:sz w:val="20"/>
          <w:szCs w:val="20"/>
        </w:rPr>
        <w:tab/>
      </w:r>
      <w:r w:rsidRPr="00374376">
        <w:rPr>
          <w:rFonts w:ascii="Verdana" w:hAnsi="Verdana" w:cs="Verdana-Bold"/>
          <w:b/>
          <w:bCs/>
          <w:color w:val="CA3B96"/>
          <w:sz w:val="20"/>
          <w:szCs w:val="20"/>
        </w:rPr>
        <w:t>Examinations</w:t>
      </w:r>
    </w:p>
    <w:p w:rsidR="00E05437" w:rsidRDefault="00E05437" w:rsidP="00E05437">
      <w:pPr>
        <w:autoSpaceDE w:val="0"/>
        <w:autoSpaceDN w:val="0"/>
        <w:adjustRightInd w:val="0"/>
        <w:spacing w:before="200" w:after="200" w:line="240" w:lineRule="auto"/>
        <w:rPr>
          <w:rFonts w:ascii="Verdana" w:hAnsi="Verdana" w:cs="Verdana"/>
          <w:color w:val="828282"/>
          <w:sz w:val="20"/>
          <w:szCs w:val="20"/>
        </w:rPr>
      </w:pPr>
      <w:r w:rsidRPr="00E05437">
        <w:rPr>
          <w:rFonts w:ascii="Verdana" w:hAnsi="Verdana" w:cs="Verdana"/>
          <w:color w:val="828282"/>
          <w:sz w:val="20"/>
          <w:szCs w:val="20"/>
        </w:rPr>
        <w:t xml:space="preserve">6.1 </w:t>
      </w:r>
      <w:r w:rsidR="00374376">
        <w:rPr>
          <w:rFonts w:ascii="Verdana" w:hAnsi="Verdana" w:cs="Verdana"/>
          <w:color w:val="828282"/>
          <w:sz w:val="20"/>
          <w:szCs w:val="20"/>
        </w:rPr>
        <w:tab/>
      </w:r>
      <w:r w:rsidRPr="00E05437">
        <w:rPr>
          <w:rFonts w:ascii="Verdana" w:hAnsi="Verdana" w:cs="Verdana"/>
          <w:color w:val="828282"/>
          <w:sz w:val="20"/>
          <w:szCs w:val="20"/>
        </w:rPr>
        <w:t>The Institute has examinations in the following modules:</w:t>
      </w:r>
    </w:p>
    <w:tbl>
      <w:tblPr>
        <w:tblStyle w:val="TableGrid"/>
        <w:tblW w:w="0" w:type="auto"/>
        <w:tblInd w:w="846" w:type="dxa"/>
        <w:tblLook w:val="04A0" w:firstRow="1" w:lastRow="0" w:firstColumn="1" w:lastColumn="0" w:noHBand="0" w:noVBand="1"/>
      </w:tblPr>
      <w:tblGrid>
        <w:gridCol w:w="4678"/>
      </w:tblGrid>
      <w:tr w:rsidR="00374376" w:rsidTr="00D0466B">
        <w:tc>
          <w:tcPr>
            <w:tcW w:w="4678" w:type="dxa"/>
            <w:tcBorders>
              <w:top w:val="single" w:sz="4" w:space="0" w:color="CA3B96"/>
              <w:left w:val="single" w:sz="4" w:space="0" w:color="CA3B96"/>
              <w:bottom w:val="nil"/>
              <w:right w:val="single" w:sz="4" w:space="0" w:color="CA3B96"/>
            </w:tcBorders>
            <w:shd w:val="clear" w:color="auto" w:fill="B2A1C7"/>
          </w:tcPr>
          <w:p w:rsidR="00374376" w:rsidRDefault="00374376" w:rsidP="00374376">
            <w:pPr>
              <w:autoSpaceDE w:val="0"/>
              <w:autoSpaceDN w:val="0"/>
              <w:adjustRightInd w:val="0"/>
              <w:spacing w:before="200" w:after="200"/>
              <w:jc w:val="center"/>
              <w:rPr>
                <w:rFonts w:ascii="Verdana" w:hAnsi="Verdana" w:cs="Verdana"/>
                <w:color w:val="828282"/>
                <w:sz w:val="20"/>
                <w:szCs w:val="20"/>
              </w:rPr>
            </w:pPr>
            <w:r w:rsidRPr="0015622F">
              <w:rPr>
                <w:rFonts w:ascii="Verdana" w:hAnsi="Verdana" w:cs="Verdana-Bold"/>
                <w:b/>
                <w:bCs/>
                <w:color w:val="FFFFFF" w:themeColor="background1"/>
                <w:sz w:val="20"/>
                <w:szCs w:val="20"/>
              </w:rPr>
              <w:t>Professional Certificate</w:t>
            </w:r>
          </w:p>
        </w:tc>
      </w:tr>
      <w:tr w:rsidR="00374376" w:rsidTr="00D0466B">
        <w:tc>
          <w:tcPr>
            <w:tcW w:w="4678" w:type="dxa"/>
            <w:tcBorders>
              <w:top w:val="nil"/>
              <w:left w:val="single" w:sz="4" w:space="0" w:color="CA3B96"/>
              <w:bottom w:val="nil"/>
              <w:right w:val="single" w:sz="4" w:space="0" w:color="CA3B96"/>
            </w:tcBorders>
          </w:tcPr>
          <w:p w:rsidR="00374376" w:rsidRDefault="00D0466B" w:rsidP="00D0466B">
            <w:pPr>
              <w:autoSpaceDE w:val="0"/>
              <w:autoSpaceDN w:val="0"/>
              <w:adjustRightInd w:val="0"/>
              <w:spacing w:before="200" w:after="200"/>
              <w:rPr>
                <w:rFonts w:ascii="Verdana" w:hAnsi="Verdana" w:cs="Verdana"/>
                <w:color w:val="828282"/>
                <w:sz w:val="20"/>
                <w:szCs w:val="20"/>
              </w:rPr>
            </w:pPr>
            <w:r w:rsidRPr="00E05437">
              <w:rPr>
                <w:rFonts w:ascii="Verdana" w:hAnsi="Verdana" w:cs="Verdana"/>
                <w:color w:val="828282"/>
                <w:sz w:val="20"/>
                <w:szCs w:val="20"/>
              </w:rPr>
              <w:t xml:space="preserve">Financial </w:t>
            </w:r>
            <w:r>
              <w:rPr>
                <w:rFonts w:ascii="Verdana" w:hAnsi="Verdana" w:cs="Verdana"/>
                <w:color w:val="828282"/>
                <w:sz w:val="20"/>
                <w:szCs w:val="20"/>
              </w:rPr>
              <w:t>Accounting (FA)</w:t>
            </w:r>
          </w:p>
        </w:tc>
      </w:tr>
      <w:tr w:rsidR="00374376" w:rsidTr="00D0466B">
        <w:tc>
          <w:tcPr>
            <w:tcW w:w="4678" w:type="dxa"/>
            <w:tcBorders>
              <w:top w:val="nil"/>
              <w:left w:val="single" w:sz="4" w:space="0" w:color="CA3B96"/>
              <w:bottom w:val="nil"/>
              <w:right w:val="single" w:sz="4" w:space="0" w:color="CA3B96"/>
            </w:tcBorders>
          </w:tcPr>
          <w:p w:rsidR="00374376" w:rsidRDefault="00D0466B" w:rsidP="00374376">
            <w:pPr>
              <w:autoSpaceDE w:val="0"/>
              <w:autoSpaceDN w:val="0"/>
              <w:adjustRightInd w:val="0"/>
              <w:spacing w:before="200" w:after="200"/>
              <w:rPr>
                <w:rFonts w:ascii="Verdana" w:hAnsi="Verdana" w:cs="Verdana"/>
                <w:color w:val="828282"/>
                <w:sz w:val="20"/>
                <w:szCs w:val="20"/>
              </w:rPr>
            </w:pPr>
            <w:r w:rsidRPr="00E05437">
              <w:rPr>
                <w:rFonts w:ascii="Verdana" w:hAnsi="Verdana" w:cs="Verdana"/>
                <w:color w:val="828282"/>
                <w:sz w:val="20"/>
                <w:szCs w:val="20"/>
              </w:rPr>
              <w:t>Management Accounting</w:t>
            </w:r>
            <w:r>
              <w:rPr>
                <w:rFonts w:ascii="Verdana" w:hAnsi="Verdana" w:cs="Verdana"/>
                <w:color w:val="828282"/>
                <w:sz w:val="20"/>
                <w:szCs w:val="20"/>
              </w:rPr>
              <w:t xml:space="preserve"> (MA)</w:t>
            </w:r>
          </w:p>
        </w:tc>
      </w:tr>
      <w:tr w:rsidR="00374376" w:rsidTr="00D0466B">
        <w:tc>
          <w:tcPr>
            <w:tcW w:w="4678" w:type="dxa"/>
            <w:tcBorders>
              <w:top w:val="nil"/>
              <w:left w:val="single" w:sz="4" w:space="0" w:color="CA3B96"/>
              <w:bottom w:val="nil"/>
              <w:right w:val="single" w:sz="4" w:space="0" w:color="CA3B96"/>
            </w:tcBorders>
          </w:tcPr>
          <w:p w:rsidR="00374376" w:rsidRDefault="00D0466B" w:rsidP="00D0466B">
            <w:pPr>
              <w:autoSpaceDE w:val="0"/>
              <w:autoSpaceDN w:val="0"/>
              <w:adjustRightInd w:val="0"/>
              <w:spacing w:before="200" w:after="200"/>
              <w:rPr>
                <w:rFonts w:ascii="Verdana" w:hAnsi="Verdana" w:cs="Verdana"/>
                <w:color w:val="828282"/>
                <w:sz w:val="20"/>
                <w:szCs w:val="20"/>
              </w:rPr>
            </w:pPr>
            <w:r w:rsidRPr="00E05437">
              <w:rPr>
                <w:rFonts w:ascii="Verdana" w:hAnsi="Verdana" w:cs="Verdana"/>
                <w:color w:val="828282"/>
                <w:sz w:val="20"/>
                <w:szCs w:val="20"/>
              </w:rPr>
              <w:t xml:space="preserve">Company Financial </w:t>
            </w:r>
            <w:r>
              <w:rPr>
                <w:rFonts w:ascii="Verdana" w:hAnsi="Verdana" w:cs="Verdana"/>
                <w:color w:val="828282"/>
                <w:sz w:val="20"/>
                <w:szCs w:val="20"/>
              </w:rPr>
              <w:t>Reporting (CFR)</w:t>
            </w:r>
          </w:p>
        </w:tc>
      </w:tr>
      <w:tr w:rsidR="00374376" w:rsidTr="00D0466B">
        <w:tc>
          <w:tcPr>
            <w:tcW w:w="4678" w:type="dxa"/>
            <w:tcBorders>
              <w:top w:val="nil"/>
              <w:left w:val="single" w:sz="4" w:space="0" w:color="CA3B96"/>
              <w:bottom w:val="single" w:sz="4" w:space="0" w:color="CA3B96"/>
              <w:right w:val="single" w:sz="4" w:space="0" w:color="CA3B96"/>
            </w:tcBorders>
          </w:tcPr>
          <w:p w:rsidR="00374376" w:rsidRDefault="00D0466B" w:rsidP="00374376">
            <w:pPr>
              <w:autoSpaceDE w:val="0"/>
              <w:autoSpaceDN w:val="0"/>
              <w:adjustRightInd w:val="0"/>
              <w:spacing w:before="200" w:after="200"/>
              <w:rPr>
                <w:rFonts w:ascii="Verdana" w:hAnsi="Verdana" w:cs="Verdana"/>
                <w:color w:val="828282"/>
                <w:sz w:val="20"/>
                <w:szCs w:val="20"/>
              </w:rPr>
            </w:pPr>
            <w:r w:rsidRPr="00E05437">
              <w:rPr>
                <w:rFonts w:ascii="Verdana" w:hAnsi="Verdana" w:cs="Verdana"/>
                <w:color w:val="828282"/>
                <w:sz w:val="20"/>
                <w:szCs w:val="20"/>
              </w:rPr>
              <w:t>Audit and Assurance</w:t>
            </w:r>
            <w:r>
              <w:rPr>
                <w:rFonts w:ascii="Verdana" w:hAnsi="Verdana" w:cs="Verdana"/>
                <w:color w:val="828282"/>
                <w:sz w:val="20"/>
                <w:szCs w:val="20"/>
              </w:rPr>
              <w:t xml:space="preserve"> (AA)</w:t>
            </w:r>
          </w:p>
        </w:tc>
      </w:tr>
      <w:tr w:rsidR="00374376" w:rsidTr="00D0466B">
        <w:tc>
          <w:tcPr>
            <w:tcW w:w="4678" w:type="dxa"/>
            <w:tcBorders>
              <w:top w:val="single" w:sz="4" w:space="0" w:color="CA3B96"/>
              <w:left w:val="single" w:sz="4" w:space="0" w:color="CA3B96"/>
              <w:bottom w:val="nil"/>
              <w:right w:val="single" w:sz="4" w:space="0" w:color="CA3B96"/>
            </w:tcBorders>
            <w:shd w:val="clear" w:color="auto" w:fill="B2A1C7"/>
          </w:tcPr>
          <w:p w:rsidR="00374376" w:rsidRPr="0015622F" w:rsidRDefault="00374376" w:rsidP="0015622F">
            <w:pPr>
              <w:autoSpaceDE w:val="0"/>
              <w:autoSpaceDN w:val="0"/>
              <w:adjustRightInd w:val="0"/>
              <w:spacing w:before="200" w:after="200"/>
              <w:jc w:val="center"/>
              <w:rPr>
                <w:rFonts w:ascii="Verdana" w:hAnsi="Verdana" w:cs="Verdana"/>
                <w:b/>
                <w:color w:val="828282"/>
                <w:sz w:val="20"/>
                <w:szCs w:val="20"/>
              </w:rPr>
            </w:pPr>
            <w:r w:rsidRPr="0015622F">
              <w:rPr>
                <w:rFonts w:ascii="Verdana" w:hAnsi="Verdana" w:cs="Verdana"/>
                <w:b/>
                <w:color w:val="FFFFFF" w:themeColor="background1"/>
                <w:sz w:val="20"/>
                <w:szCs w:val="20"/>
              </w:rPr>
              <w:lastRenderedPageBreak/>
              <w:t>Professional Diploma</w:t>
            </w:r>
          </w:p>
        </w:tc>
      </w:tr>
      <w:tr w:rsidR="00374376" w:rsidTr="00D0466B">
        <w:tc>
          <w:tcPr>
            <w:tcW w:w="4678" w:type="dxa"/>
            <w:tcBorders>
              <w:top w:val="nil"/>
              <w:left w:val="single" w:sz="4" w:space="0" w:color="CA3B96"/>
              <w:bottom w:val="nil"/>
              <w:right w:val="single" w:sz="4" w:space="0" w:color="CA3B96"/>
            </w:tcBorders>
          </w:tcPr>
          <w:p w:rsidR="00374376" w:rsidRDefault="00374376" w:rsidP="00374376">
            <w:pPr>
              <w:autoSpaceDE w:val="0"/>
              <w:autoSpaceDN w:val="0"/>
              <w:adjustRightInd w:val="0"/>
              <w:spacing w:before="200" w:after="200"/>
              <w:rPr>
                <w:rFonts w:ascii="Verdana" w:hAnsi="Verdana" w:cs="Verdana"/>
                <w:color w:val="828282"/>
                <w:sz w:val="20"/>
                <w:szCs w:val="20"/>
              </w:rPr>
            </w:pPr>
            <w:r w:rsidRPr="00E05437">
              <w:rPr>
                <w:rFonts w:ascii="Verdana" w:hAnsi="Verdana" w:cs="Verdana"/>
                <w:color w:val="828282"/>
                <w:sz w:val="20"/>
                <w:szCs w:val="20"/>
              </w:rPr>
              <w:t xml:space="preserve">Business </w:t>
            </w:r>
            <w:r w:rsidR="00D0466B">
              <w:rPr>
                <w:rFonts w:ascii="Verdana" w:hAnsi="Verdana" w:cs="Verdana"/>
                <w:color w:val="828282"/>
                <w:sz w:val="20"/>
                <w:szCs w:val="20"/>
              </w:rPr>
              <w:t xml:space="preserve">and Change </w:t>
            </w:r>
            <w:r w:rsidRPr="00E05437">
              <w:rPr>
                <w:rFonts w:ascii="Verdana" w:hAnsi="Verdana" w:cs="Verdana"/>
                <w:color w:val="828282"/>
                <w:sz w:val="20"/>
                <w:szCs w:val="20"/>
              </w:rPr>
              <w:t>Management</w:t>
            </w:r>
            <w:r w:rsidR="00D0466B">
              <w:rPr>
                <w:rFonts w:ascii="Verdana" w:hAnsi="Verdana" w:cs="Verdana"/>
                <w:color w:val="828282"/>
                <w:sz w:val="20"/>
                <w:szCs w:val="20"/>
              </w:rPr>
              <w:t xml:space="preserve"> (BCM)</w:t>
            </w:r>
          </w:p>
        </w:tc>
      </w:tr>
      <w:tr w:rsidR="00374376" w:rsidTr="00D0466B">
        <w:tc>
          <w:tcPr>
            <w:tcW w:w="4678" w:type="dxa"/>
            <w:tcBorders>
              <w:top w:val="nil"/>
              <w:left w:val="single" w:sz="4" w:space="0" w:color="CA3B96"/>
              <w:bottom w:val="nil"/>
              <w:right w:val="single" w:sz="4" w:space="0" w:color="CA3B96"/>
            </w:tcBorders>
          </w:tcPr>
          <w:p w:rsidR="00374376" w:rsidRDefault="00D0466B" w:rsidP="00374376">
            <w:pPr>
              <w:autoSpaceDE w:val="0"/>
              <w:autoSpaceDN w:val="0"/>
              <w:adjustRightInd w:val="0"/>
              <w:spacing w:before="200" w:after="200"/>
              <w:rPr>
                <w:rFonts w:ascii="Verdana" w:hAnsi="Verdana" w:cs="Verdana"/>
                <w:color w:val="828282"/>
                <w:sz w:val="20"/>
                <w:szCs w:val="20"/>
              </w:rPr>
            </w:pPr>
            <w:r>
              <w:rPr>
                <w:rFonts w:ascii="Verdana" w:hAnsi="Verdana" w:cs="Verdana"/>
                <w:color w:val="828282"/>
                <w:sz w:val="20"/>
                <w:szCs w:val="20"/>
              </w:rPr>
              <w:t>Corporate Governance and Law (CGL)</w:t>
            </w:r>
          </w:p>
        </w:tc>
      </w:tr>
      <w:tr w:rsidR="00374376" w:rsidTr="00D0466B">
        <w:tc>
          <w:tcPr>
            <w:tcW w:w="4678" w:type="dxa"/>
            <w:tcBorders>
              <w:top w:val="nil"/>
              <w:left w:val="single" w:sz="4" w:space="0" w:color="CA3B96"/>
              <w:bottom w:val="nil"/>
              <w:right w:val="single" w:sz="4" w:space="0" w:color="CA3B96"/>
            </w:tcBorders>
          </w:tcPr>
          <w:p w:rsidR="00374376" w:rsidRDefault="00374376" w:rsidP="00374376">
            <w:pPr>
              <w:autoSpaceDE w:val="0"/>
              <w:autoSpaceDN w:val="0"/>
              <w:adjustRightInd w:val="0"/>
              <w:spacing w:before="200" w:after="200"/>
              <w:rPr>
                <w:rFonts w:ascii="Verdana" w:hAnsi="Verdana" w:cs="Verdana"/>
                <w:color w:val="828282"/>
                <w:sz w:val="20"/>
                <w:szCs w:val="20"/>
              </w:rPr>
            </w:pPr>
            <w:r w:rsidRPr="00E05437">
              <w:rPr>
                <w:rFonts w:ascii="Verdana" w:hAnsi="Verdana" w:cs="Verdana"/>
                <w:color w:val="828282"/>
                <w:sz w:val="20"/>
                <w:szCs w:val="20"/>
              </w:rPr>
              <w:t>Financial Management</w:t>
            </w:r>
            <w:r w:rsidR="00D0466B">
              <w:rPr>
                <w:rFonts w:ascii="Verdana" w:hAnsi="Verdana" w:cs="Verdana"/>
                <w:color w:val="828282"/>
                <w:sz w:val="20"/>
                <w:szCs w:val="20"/>
              </w:rPr>
              <w:t xml:space="preserve"> (FM)</w:t>
            </w:r>
          </w:p>
        </w:tc>
      </w:tr>
      <w:tr w:rsidR="00374376" w:rsidTr="00D0466B">
        <w:tc>
          <w:tcPr>
            <w:tcW w:w="4678" w:type="dxa"/>
            <w:tcBorders>
              <w:top w:val="nil"/>
              <w:left w:val="single" w:sz="4" w:space="0" w:color="CA3B96"/>
              <w:bottom w:val="nil"/>
              <w:right w:val="single" w:sz="4" w:space="0" w:color="CA3B96"/>
            </w:tcBorders>
          </w:tcPr>
          <w:p w:rsidR="00374376" w:rsidRDefault="00D0466B" w:rsidP="00D0466B">
            <w:pPr>
              <w:autoSpaceDE w:val="0"/>
              <w:autoSpaceDN w:val="0"/>
              <w:adjustRightInd w:val="0"/>
              <w:spacing w:before="200" w:after="200"/>
              <w:rPr>
                <w:rFonts w:ascii="Verdana" w:hAnsi="Verdana" w:cs="Verdana"/>
                <w:color w:val="828282"/>
                <w:sz w:val="20"/>
                <w:szCs w:val="20"/>
              </w:rPr>
            </w:pPr>
            <w:r w:rsidRPr="00E05437">
              <w:rPr>
                <w:rFonts w:ascii="Verdana" w:hAnsi="Verdana" w:cs="Verdana"/>
                <w:color w:val="828282"/>
                <w:sz w:val="20"/>
                <w:szCs w:val="20"/>
              </w:rPr>
              <w:t xml:space="preserve">Public </w:t>
            </w:r>
            <w:r>
              <w:rPr>
                <w:rFonts w:ascii="Verdana" w:hAnsi="Verdana" w:cs="Verdana"/>
                <w:color w:val="828282"/>
                <w:sz w:val="20"/>
                <w:szCs w:val="20"/>
              </w:rPr>
              <w:t xml:space="preserve">Service </w:t>
            </w:r>
            <w:r w:rsidRPr="00E05437">
              <w:rPr>
                <w:rFonts w:ascii="Verdana" w:hAnsi="Verdana" w:cs="Verdana"/>
                <w:color w:val="828282"/>
                <w:sz w:val="20"/>
                <w:szCs w:val="20"/>
              </w:rPr>
              <w:t>Financial Reporting</w:t>
            </w:r>
            <w:r>
              <w:rPr>
                <w:rFonts w:ascii="Verdana" w:hAnsi="Verdana" w:cs="Verdana"/>
                <w:color w:val="828282"/>
                <w:sz w:val="20"/>
                <w:szCs w:val="20"/>
              </w:rPr>
              <w:t xml:space="preserve"> (PSFR)</w:t>
            </w:r>
          </w:p>
        </w:tc>
      </w:tr>
      <w:tr w:rsidR="00374376" w:rsidTr="00D0466B">
        <w:tc>
          <w:tcPr>
            <w:tcW w:w="4678" w:type="dxa"/>
            <w:tcBorders>
              <w:top w:val="nil"/>
              <w:left w:val="single" w:sz="4" w:space="0" w:color="CA3B96"/>
              <w:bottom w:val="nil"/>
              <w:right w:val="single" w:sz="4" w:space="0" w:color="CA3B96"/>
            </w:tcBorders>
          </w:tcPr>
          <w:p w:rsidR="00374376" w:rsidRPr="00E05437" w:rsidRDefault="00D0466B" w:rsidP="00374376">
            <w:pPr>
              <w:autoSpaceDE w:val="0"/>
              <w:autoSpaceDN w:val="0"/>
              <w:adjustRightInd w:val="0"/>
              <w:spacing w:before="200" w:after="200"/>
              <w:rPr>
                <w:rFonts w:ascii="Verdana" w:hAnsi="Verdana" w:cs="Verdana"/>
                <w:color w:val="828282"/>
                <w:sz w:val="20"/>
                <w:szCs w:val="20"/>
              </w:rPr>
            </w:pPr>
            <w:r>
              <w:rPr>
                <w:rFonts w:ascii="Verdana" w:hAnsi="Verdana" w:cs="Verdana"/>
                <w:color w:val="828282"/>
                <w:sz w:val="20"/>
                <w:szCs w:val="20"/>
              </w:rPr>
              <w:t>Strategy and Policy Development (SPD)</w:t>
            </w:r>
          </w:p>
        </w:tc>
      </w:tr>
      <w:tr w:rsidR="00374376" w:rsidTr="00D0466B">
        <w:tc>
          <w:tcPr>
            <w:tcW w:w="4678" w:type="dxa"/>
            <w:tcBorders>
              <w:top w:val="nil"/>
              <w:left w:val="single" w:sz="4" w:space="0" w:color="CA3B96"/>
              <w:bottom w:val="single" w:sz="4" w:space="0" w:color="CA3B96"/>
              <w:right w:val="single" w:sz="4" w:space="0" w:color="CA3B96"/>
            </w:tcBorders>
          </w:tcPr>
          <w:p w:rsidR="00374376" w:rsidRPr="00E05437" w:rsidRDefault="00D0466B" w:rsidP="00374376">
            <w:pPr>
              <w:autoSpaceDE w:val="0"/>
              <w:autoSpaceDN w:val="0"/>
              <w:adjustRightInd w:val="0"/>
              <w:spacing w:before="200" w:after="200"/>
              <w:rPr>
                <w:rFonts w:ascii="Verdana" w:hAnsi="Verdana" w:cs="Verdana"/>
                <w:color w:val="828282"/>
                <w:sz w:val="20"/>
                <w:szCs w:val="20"/>
              </w:rPr>
            </w:pPr>
            <w:r>
              <w:rPr>
                <w:rFonts w:ascii="Verdana" w:hAnsi="Verdana" w:cs="Verdana"/>
                <w:color w:val="828282"/>
                <w:sz w:val="20"/>
                <w:szCs w:val="20"/>
              </w:rPr>
              <w:t>Taxation</w:t>
            </w:r>
            <w:r>
              <w:rPr>
                <w:rFonts w:ascii="Verdana" w:hAnsi="Verdana" w:cs="Verdana"/>
                <w:color w:val="828282"/>
                <w:sz w:val="20"/>
                <w:szCs w:val="20"/>
              </w:rPr>
              <w:t xml:space="preserve"> (TAX)</w:t>
            </w:r>
          </w:p>
        </w:tc>
      </w:tr>
      <w:tr w:rsidR="00374376" w:rsidTr="00D0466B">
        <w:tc>
          <w:tcPr>
            <w:tcW w:w="4678" w:type="dxa"/>
            <w:tcBorders>
              <w:top w:val="single" w:sz="4" w:space="0" w:color="CA3B96"/>
              <w:left w:val="single" w:sz="4" w:space="0" w:color="CA3B96"/>
              <w:bottom w:val="nil"/>
              <w:right w:val="single" w:sz="4" w:space="0" w:color="CA3B96"/>
            </w:tcBorders>
            <w:shd w:val="clear" w:color="auto" w:fill="B2A1C7"/>
          </w:tcPr>
          <w:p w:rsidR="00374376" w:rsidRPr="0015622F" w:rsidRDefault="00374376" w:rsidP="0015622F">
            <w:pPr>
              <w:autoSpaceDE w:val="0"/>
              <w:autoSpaceDN w:val="0"/>
              <w:adjustRightInd w:val="0"/>
              <w:spacing w:before="200" w:after="200"/>
              <w:jc w:val="center"/>
              <w:rPr>
                <w:rFonts w:ascii="Verdana" w:hAnsi="Verdana" w:cs="Verdana"/>
                <w:b/>
                <w:color w:val="FFFFFF" w:themeColor="background1"/>
                <w:sz w:val="20"/>
                <w:szCs w:val="20"/>
              </w:rPr>
            </w:pPr>
            <w:r w:rsidRPr="0015622F">
              <w:rPr>
                <w:rFonts w:ascii="Verdana" w:hAnsi="Verdana" w:cs="Verdana-Bold"/>
                <w:b/>
                <w:bCs/>
                <w:color w:val="FFFFFF" w:themeColor="background1"/>
                <w:sz w:val="20"/>
                <w:szCs w:val="20"/>
              </w:rPr>
              <w:t>Strategic stage</w:t>
            </w:r>
          </w:p>
        </w:tc>
      </w:tr>
      <w:tr w:rsidR="00374376" w:rsidTr="00D0466B">
        <w:tc>
          <w:tcPr>
            <w:tcW w:w="4678" w:type="dxa"/>
            <w:tcBorders>
              <w:top w:val="nil"/>
              <w:left w:val="single" w:sz="4" w:space="0" w:color="CA3B96"/>
              <w:bottom w:val="nil"/>
              <w:right w:val="single" w:sz="4" w:space="0" w:color="CA3B96"/>
            </w:tcBorders>
          </w:tcPr>
          <w:p w:rsidR="00374376" w:rsidRPr="00E05437" w:rsidRDefault="00374376" w:rsidP="00D0466B">
            <w:pPr>
              <w:autoSpaceDE w:val="0"/>
              <w:autoSpaceDN w:val="0"/>
              <w:adjustRightInd w:val="0"/>
              <w:spacing w:before="200" w:after="200"/>
              <w:rPr>
                <w:rFonts w:ascii="Verdana" w:hAnsi="Verdana" w:cs="Verdana-Bold"/>
                <w:b/>
                <w:bCs/>
                <w:color w:val="828282"/>
                <w:sz w:val="20"/>
                <w:szCs w:val="20"/>
              </w:rPr>
            </w:pPr>
            <w:r w:rsidRPr="00E05437">
              <w:rPr>
                <w:rFonts w:ascii="Verdana" w:hAnsi="Verdana" w:cs="Verdana"/>
                <w:color w:val="828282"/>
                <w:sz w:val="20"/>
                <w:szCs w:val="20"/>
              </w:rPr>
              <w:t xml:space="preserve">Strategic </w:t>
            </w:r>
            <w:r w:rsidR="00D0466B">
              <w:rPr>
                <w:rFonts w:ascii="Verdana" w:hAnsi="Verdana" w:cs="Verdana"/>
                <w:color w:val="828282"/>
                <w:sz w:val="20"/>
                <w:szCs w:val="20"/>
              </w:rPr>
              <w:t>Public Finance (SPF)</w:t>
            </w:r>
          </w:p>
        </w:tc>
      </w:tr>
      <w:tr w:rsidR="00374376" w:rsidTr="00D0466B">
        <w:tc>
          <w:tcPr>
            <w:tcW w:w="4678" w:type="dxa"/>
            <w:tcBorders>
              <w:top w:val="nil"/>
              <w:left w:val="single" w:sz="4" w:space="0" w:color="CA3B96"/>
              <w:bottom w:val="single" w:sz="4" w:space="0" w:color="CA3B96"/>
              <w:right w:val="single" w:sz="4" w:space="0" w:color="CA3B96"/>
            </w:tcBorders>
          </w:tcPr>
          <w:p w:rsidR="00374376" w:rsidRPr="00E05437" w:rsidRDefault="00374376" w:rsidP="00D0466B">
            <w:pPr>
              <w:autoSpaceDE w:val="0"/>
              <w:autoSpaceDN w:val="0"/>
              <w:adjustRightInd w:val="0"/>
              <w:spacing w:before="200" w:after="200"/>
              <w:rPr>
                <w:rFonts w:ascii="Verdana" w:hAnsi="Verdana" w:cs="Verdana-Bold"/>
                <w:b/>
                <w:bCs/>
                <w:color w:val="828282"/>
                <w:sz w:val="20"/>
                <w:szCs w:val="20"/>
              </w:rPr>
            </w:pPr>
            <w:r w:rsidRPr="00E05437">
              <w:rPr>
                <w:rFonts w:ascii="Verdana" w:hAnsi="Verdana" w:cs="Verdana"/>
                <w:color w:val="828282"/>
                <w:sz w:val="20"/>
                <w:szCs w:val="20"/>
              </w:rPr>
              <w:t xml:space="preserve">Strategic </w:t>
            </w:r>
            <w:r w:rsidR="00D0466B">
              <w:rPr>
                <w:rFonts w:ascii="Verdana" w:hAnsi="Verdana" w:cs="Verdana"/>
                <w:color w:val="828282"/>
                <w:sz w:val="20"/>
                <w:szCs w:val="20"/>
              </w:rPr>
              <w:t>Case Study (SCS)</w:t>
            </w:r>
          </w:p>
        </w:tc>
      </w:tr>
    </w:tbl>
    <w:p w:rsidR="00374376" w:rsidRPr="00E05437" w:rsidRDefault="00374376" w:rsidP="00E05437">
      <w:pPr>
        <w:autoSpaceDE w:val="0"/>
        <w:autoSpaceDN w:val="0"/>
        <w:adjustRightInd w:val="0"/>
        <w:spacing w:before="200" w:after="200" w:line="240" w:lineRule="auto"/>
        <w:rPr>
          <w:rFonts w:ascii="Verdana" w:hAnsi="Verdana" w:cs="Verdana"/>
          <w:color w:val="828282"/>
          <w:sz w:val="20"/>
          <w:szCs w:val="20"/>
        </w:rPr>
      </w:pP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6.2 </w:t>
      </w:r>
      <w:r w:rsidR="008E45CC">
        <w:rPr>
          <w:rFonts w:ascii="Verdana" w:hAnsi="Verdana" w:cs="Verdana"/>
          <w:color w:val="828282"/>
          <w:sz w:val="20"/>
          <w:szCs w:val="20"/>
        </w:rPr>
        <w:tab/>
      </w:r>
      <w:r w:rsidRPr="008E45CC">
        <w:rPr>
          <w:rFonts w:ascii="Verdana" w:hAnsi="Verdana" w:cs="Verdana-Bold"/>
          <w:b/>
          <w:bCs/>
          <w:color w:val="CA3B96"/>
          <w:sz w:val="20"/>
          <w:szCs w:val="20"/>
        </w:rPr>
        <w:t>Exemptions</w:t>
      </w:r>
    </w:p>
    <w:p w:rsidR="00E05437" w:rsidRPr="00E05437" w:rsidRDefault="00E05437" w:rsidP="008E45CC">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t>Candidates are not required to complete an examination in subjects from which they</w:t>
      </w:r>
      <w:r w:rsidR="008E45CC">
        <w:rPr>
          <w:rFonts w:ascii="Verdana" w:hAnsi="Verdana" w:cs="Verdana"/>
          <w:color w:val="828282"/>
          <w:sz w:val="20"/>
          <w:szCs w:val="20"/>
        </w:rPr>
        <w:t xml:space="preserve"> </w:t>
      </w:r>
      <w:r w:rsidRPr="00E05437">
        <w:rPr>
          <w:rFonts w:ascii="Verdana" w:hAnsi="Verdana" w:cs="Verdana"/>
          <w:color w:val="828282"/>
          <w:sz w:val="20"/>
          <w:szCs w:val="20"/>
        </w:rPr>
        <w:t>have been granted an exemption. Exemptions are granted on a module by module basis</w:t>
      </w:r>
      <w:r w:rsidR="008E45CC">
        <w:rPr>
          <w:rFonts w:ascii="Verdana" w:hAnsi="Verdana" w:cs="Verdana"/>
          <w:color w:val="828282"/>
          <w:sz w:val="20"/>
          <w:szCs w:val="20"/>
        </w:rPr>
        <w:t xml:space="preserve"> </w:t>
      </w:r>
      <w:r w:rsidRPr="00E05437">
        <w:rPr>
          <w:rFonts w:ascii="Verdana" w:hAnsi="Verdana" w:cs="Verdana"/>
          <w:color w:val="828282"/>
          <w:sz w:val="20"/>
          <w:szCs w:val="20"/>
        </w:rPr>
        <w:t>if a candidate is able to provide sufficient evidence that they have studied the content of</w:t>
      </w:r>
      <w:r w:rsidR="008E45CC">
        <w:rPr>
          <w:rFonts w:ascii="Verdana" w:hAnsi="Verdana" w:cs="Verdana"/>
          <w:color w:val="828282"/>
          <w:sz w:val="20"/>
          <w:szCs w:val="20"/>
        </w:rPr>
        <w:t xml:space="preserve"> </w:t>
      </w:r>
      <w:r w:rsidRPr="00E05437">
        <w:rPr>
          <w:rFonts w:ascii="Verdana" w:hAnsi="Verdana" w:cs="Verdana"/>
          <w:color w:val="828282"/>
          <w:sz w:val="20"/>
          <w:szCs w:val="20"/>
        </w:rPr>
        <w:t>a module’s syllabus to the required level. A fee is payable for each exemption awarded,</w:t>
      </w:r>
      <w:r w:rsidR="008E45CC">
        <w:rPr>
          <w:rFonts w:ascii="Verdana" w:hAnsi="Verdana" w:cs="Verdana"/>
          <w:color w:val="828282"/>
          <w:sz w:val="20"/>
          <w:szCs w:val="20"/>
        </w:rPr>
        <w:t xml:space="preserve"> </w:t>
      </w:r>
      <w:r w:rsidRPr="00E05437">
        <w:rPr>
          <w:rFonts w:ascii="Verdana" w:hAnsi="Verdana" w:cs="Verdana"/>
          <w:color w:val="828282"/>
          <w:sz w:val="20"/>
          <w:szCs w:val="20"/>
        </w:rPr>
        <w:t>£100 for Certificate and Diploma modules (Public Finance and Taxation, although one</w:t>
      </w:r>
      <w:r w:rsidR="008E45CC">
        <w:rPr>
          <w:rFonts w:ascii="Verdana" w:hAnsi="Verdana" w:cs="Verdana"/>
          <w:color w:val="828282"/>
          <w:sz w:val="20"/>
          <w:szCs w:val="20"/>
        </w:rPr>
        <w:t xml:space="preserve"> </w:t>
      </w:r>
      <w:r w:rsidRPr="00E05437">
        <w:rPr>
          <w:rFonts w:ascii="Verdana" w:hAnsi="Verdana" w:cs="Verdana"/>
          <w:color w:val="828282"/>
          <w:sz w:val="20"/>
          <w:szCs w:val="20"/>
        </w:rPr>
        <w:t>module, are examined separately and exemptions are available for each half module,</w:t>
      </w:r>
      <w:r w:rsidR="008E45CC">
        <w:rPr>
          <w:rFonts w:ascii="Verdana" w:hAnsi="Verdana" w:cs="Verdana"/>
          <w:color w:val="828282"/>
          <w:sz w:val="20"/>
          <w:szCs w:val="20"/>
        </w:rPr>
        <w:t xml:space="preserve"> </w:t>
      </w:r>
      <w:r w:rsidRPr="00E05437">
        <w:rPr>
          <w:rFonts w:ascii="Verdana" w:hAnsi="Verdana" w:cs="Verdana"/>
          <w:color w:val="828282"/>
          <w:sz w:val="20"/>
          <w:szCs w:val="20"/>
        </w:rPr>
        <w:t>priced at £50 each) and £200 for Strategic stage modules.</w:t>
      </w:r>
    </w:p>
    <w:p w:rsidR="00E05437" w:rsidRPr="00E05437" w:rsidRDefault="00E05437" w:rsidP="008E45CC">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t>Full information on exemptions including a list of preapproved exemptions and the 2013</w:t>
      </w:r>
      <w:r w:rsidR="008E45CC">
        <w:rPr>
          <w:rFonts w:ascii="Verdana" w:hAnsi="Verdana" w:cs="Verdana"/>
          <w:color w:val="828282"/>
          <w:sz w:val="20"/>
          <w:szCs w:val="20"/>
        </w:rPr>
        <w:t xml:space="preserve"> </w:t>
      </w:r>
      <w:r w:rsidRPr="00E05437">
        <w:rPr>
          <w:rFonts w:ascii="Verdana" w:hAnsi="Verdana" w:cs="Verdana"/>
          <w:color w:val="828282"/>
          <w:sz w:val="20"/>
          <w:szCs w:val="20"/>
        </w:rPr>
        <w:t xml:space="preserve">Exemption Guide can be found on our website: </w:t>
      </w:r>
      <w:hyperlink r:id="rId10" w:history="1">
        <w:r w:rsidR="00BC52A1" w:rsidRPr="00BC52A1">
          <w:rPr>
            <w:rStyle w:val="Hyperlink"/>
            <w:rFonts w:ascii="Verdana" w:hAnsi="Verdana" w:cs="Verdana"/>
            <w:color w:val="00B0F0"/>
            <w:sz w:val="20"/>
            <w:szCs w:val="20"/>
          </w:rPr>
          <w:t>http://www.cipfa.org/qualifications/students/exemptions</w:t>
        </w:r>
      </w:hyperlink>
      <w:r w:rsidR="00BC52A1" w:rsidRPr="00BC52A1">
        <w:rPr>
          <w:rFonts w:ascii="Verdana" w:hAnsi="Verdana" w:cs="Verdana"/>
          <w:color w:val="00B0F0"/>
          <w:sz w:val="20"/>
          <w:szCs w:val="20"/>
        </w:rPr>
        <w:t xml:space="preserve"> </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6.3 </w:t>
      </w:r>
      <w:r w:rsidR="008E45CC">
        <w:rPr>
          <w:rFonts w:ascii="Verdana" w:hAnsi="Verdana" w:cs="Verdana"/>
          <w:color w:val="828282"/>
          <w:sz w:val="20"/>
          <w:szCs w:val="20"/>
        </w:rPr>
        <w:tab/>
      </w:r>
      <w:r w:rsidRPr="008E45CC">
        <w:rPr>
          <w:rFonts w:ascii="Verdana" w:hAnsi="Verdana" w:cs="Verdana-Bold"/>
          <w:b/>
          <w:bCs/>
          <w:color w:val="CA3B96"/>
          <w:sz w:val="20"/>
          <w:szCs w:val="20"/>
        </w:rPr>
        <w:t>Examinations at Professional Certificate and Professional Diploma levels</w:t>
      </w:r>
    </w:p>
    <w:p w:rsidR="00E05437" w:rsidRPr="00E05437" w:rsidRDefault="00E05437" w:rsidP="008E45CC">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lastRenderedPageBreak/>
        <w:t>To be eligible to take the Professional Certificate and Professional Diploma examinations</w:t>
      </w:r>
      <w:r w:rsidR="008E45CC">
        <w:rPr>
          <w:rFonts w:ascii="Verdana" w:hAnsi="Verdana" w:cs="Verdana"/>
          <w:color w:val="828282"/>
          <w:sz w:val="20"/>
          <w:szCs w:val="20"/>
        </w:rPr>
        <w:t xml:space="preserve"> </w:t>
      </w:r>
      <w:r w:rsidRPr="00E05437">
        <w:rPr>
          <w:rFonts w:ascii="Verdana" w:hAnsi="Verdana" w:cs="Verdana"/>
          <w:color w:val="828282"/>
          <w:sz w:val="20"/>
          <w:szCs w:val="20"/>
        </w:rPr>
        <w:t>the candidate must:</w:t>
      </w:r>
    </w:p>
    <w:p w:rsidR="00E05437" w:rsidRPr="00E05437" w:rsidRDefault="00E05437" w:rsidP="008E45CC">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(a) </w:t>
      </w:r>
      <w:r w:rsidR="008E45CC">
        <w:rPr>
          <w:rFonts w:ascii="Verdana" w:hAnsi="Verdana" w:cs="Verdana"/>
          <w:color w:val="828282"/>
          <w:sz w:val="20"/>
          <w:szCs w:val="20"/>
        </w:rPr>
        <w:tab/>
      </w:r>
      <w:proofErr w:type="gramStart"/>
      <w:r w:rsidRPr="00E05437">
        <w:rPr>
          <w:rFonts w:ascii="Verdana" w:hAnsi="Verdana" w:cs="Verdana"/>
          <w:color w:val="828282"/>
          <w:sz w:val="20"/>
          <w:szCs w:val="20"/>
        </w:rPr>
        <w:t>be</w:t>
      </w:r>
      <w:proofErr w:type="gramEnd"/>
      <w:r w:rsidRPr="00E05437">
        <w:rPr>
          <w:rFonts w:ascii="Verdana" w:hAnsi="Verdana" w:cs="Verdana"/>
          <w:color w:val="828282"/>
          <w:sz w:val="20"/>
          <w:szCs w:val="20"/>
        </w:rPr>
        <w:t xml:space="preserve"> a registered student of the Institute;</w:t>
      </w:r>
    </w:p>
    <w:p w:rsidR="00E05437" w:rsidRPr="00E05437" w:rsidRDefault="00E05437" w:rsidP="008E45CC">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(b) </w:t>
      </w:r>
      <w:r w:rsidR="008E45CC">
        <w:rPr>
          <w:rFonts w:ascii="Verdana" w:hAnsi="Verdana" w:cs="Verdana"/>
          <w:color w:val="828282"/>
          <w:sz w:val="20"/>
          <w:szCs w:val="20"/>
        </w:rPr>
        <w:tab/>
      </w:r>
      <w:proofErr w:type="gramStart"/>
      <w:r w:rsidRPr="00E05437">
        <w:rPr>
          <w:rFonts w:ascii="Verdana" w:hAnsi="Verdana" w:cs="Verdana"/>
          <w:color w:val="828282"/>
          <w:sz w:val="20"/>
          <w:szCs w:val="20"/>
        </w:rPr>
        <w:t>have</w:t>
      </w:r>
      <w:proofErr w:type="gramEnd"/>
      <w:r w:rsidRPr="00E05437">
        <w:rPr>
          <w:rFonts w:ascii="Verdana" w:hAnsi="Verdana" w:cs="Verdana"/>
          <w:color w:val="828282"/>
          <w:sz w:val="20"/>
          <w:szCs w:val="20"/>
        </w:rPr>
        <w:t xml:space="preserve"> purchased and registered for the examination before the closing date;</w:t>
      </w:r>
    </w:p>
    <w:p w:rsidR="00BC52A1" w:rsidRDefault="00E05437" w:rsidP="00BC52A1">
      <w:pPr>
        <w:autoSpaceDE w:val="0"/>
        <w:autoSpaceDN w:val="0"/>
        <w:adjustRightInd w:val="0"/>
        <w:spacing w:before="200" w:after="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(c) </w:t>
      </w:r>
      <w:r w:rsidR="008E45CC">
        <w:rPr>
          <w:rFonts w:ascii="Verdana" w:hAnsi="Verdana" w:cs="Verdana"/>
          <w:color w:val="828282"/>
          <w:sz w:val="20"/>
          <w:szCs w:val="20"/>
        </w:rPr>
        <w:tab/>
      </w:r>
      <w:proofErr w:type="gramStart"/>
      <w:r w:rsidRPr="00E05437">
        <w:rPr>
          <w:rFonts w:ascii="Verdana" w:hAnsi="Verdana" w:cs="Verdana"/>
          <w:color w:val="828282"/>
          <w:sz w:val="20"/>
          <w:szCs w:val="20"/>
        </w:rPr>
        <w:t>adhere</w:t>
      </w:r>
      <w:proofErr w:type="gramEnd"/>
      <w:r w:rsidRPr="00E05437">
        <w:rPr>
          <w:rFonts w:ascii="Verdana" w:hAnsi="Verdana" w:cs="Verdana"/>
          <w:color w:val="828282"/>
          <w:sz w:val="20"/>
          <w:szCs w:val="20"/>
        </w:rPr>
        <w:t xml:space="preserve"> to the Examination Regulations which are issued to all candidates and</w:t>
      </w:r>
      <w:r w:rsidR="008E45CC">
        <w:rPr>
          <w:rFonts w:ascii="Verdana" w:hAnsi="Verdana" w:cs="Verdana"/>
          <w:color w:val="828282"/>
          <w:sz w:val="20"/>
          <w:szCs w:val="20"/>
        </w:rPr>
        <w:t xml:space="preserve"> </w:t>
      </w:r>
      <w:r w:rsidRPr="00E05437">
        <w:rPr>
          <w:rFonts w:ascii="Verdana" w:hAnsi="Verdana" w:cs="Verdana"/>
          <w:color w:val="828282"/>
          <w:sz w:val="20"/>
          <w:szCs w:val="20"/>
        </w:rPr>
        <w:t>available to view at</w:t>
      </w:r>
      <w:r w:rsidR="00BC52A1">
        <w:rPr>
          <w:rFonts w:ascii="Verdana" w:hAnsi="Verdana" w:cs="Verdana"/>
          <w:color w:val="828282"/>
          <w:sz w:val="20"/>
          <w:szCs w:val="20"/>
        </w:rPr>
        <w:t>;</w:t>
      </w:r>
    </w:p>
    <w:p w:rsidR="00E05437" w:rsidRPr="00E05437" w:rsidRDefault="00E05437" w:rsidP="00BC52A1">
      <w:pPr>
        <w:autoSpaceDE w:val="0"/>
        <w:autoSpaceDN w:val="0"/>
        <w:adjustRightInd w:val="0"/>
        <w:spacing w:after="200" w:line="360" w:lineRule="auto"/>
        <w:ind w:left="1418"/>
        <w:jc w:val="both"/>
        <w:rPr>
          <w:rFonts w:ascii="Verdana" w:hAnsi="Verdana" w:cs="Verdana"/>
          <w:color w:val="828282"/>
          <w:sz w:val="20"/>
          <w:szCs w:val="20"/>
        </w:rPr>
      </w:pPr>
      <w:r w:rsidRPr="00E05437">
        <w:rPr>
          <w:rFonts w:ascii="Verdana" w:hAnsi="Verdana" w:cs="Verdana"/>
          <w:color w:val="828282"/>
          <w:sz w:val="20"/>
          <w:szCs w:val="20"/>
        </w:rPr>
        <w:t xml:space="preserve"> </w:t>
      </w:r>
      <w:hyperlink r:id="rId11" w:history="1">
        <w:r w:rsidR="00BC52A1" w:rsidRPr="00BC52A1">
          <w:rPr>
            <w:rStyle w:val="Hyperlink"/>
            <w:rFonts w:ascii="Verdana" w:hAnsi="Verdana" w:cs="Verdana"/>
            <w:color w:val="00B0F0"/>
            <w:sz w:val="20"/>
            <w:szCs w:val="20"/>
          </w:rPr>
          <w:t>https://www.cipfa.org/qualifications/students/exams</w:t>
        </w:r>
      </w:hyperlink>
      <w:r w:rsidR="00BC52A1" w:rsidRPr="00BC52A1">
        <w:rPr>
          <w:rFonts w:ascii="Verdana" w:hAnsi="Verdana" w:cs="Verdana"/>
          <w:color w:val="00B0F0"/>
          <w:sz w:val="20"/>
          <w:szCs w:val="20"/>
        </w:rPr>
        <w:t xml:space="preserve"> </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6.4 </w:t>
      </w:r>
      <w:r w:rsidRPr="008E45CC">
        <w:rPr>
          <w:rFonts w:ascii="Verdana" w:hAnsi="Verdana" w:cs="Verdana-Bold"/>
          <w:b/>
          <w:bCs/>
          <w:color w:val="CA3B96"/>
          <w:sz w:val="20"/>
          <w:szCs w:val="20"/>
        </w:rPr>
        <w:t>Examinations at the Strategic stage</w:t>
      </w:r>
    </w:p>
    <w:p w:rsidR="00E05437" w:rsidRPr="00E05437" w:rsidRDefault="00E05437" w:rsidP="008E45CC">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t>To be eligible to take the Strategic stage examinations, the candidate must:</w:t>
      </w:r>
    </w:p>
    <w:p w:rsidR="00E05437" w:rsidRPr="00E05437" w:rsidRDefault="00E05437" w:rsidP="008E45CC">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(a) </w:t>
      </w:r>
      <w:r w:rsidR="008E45CC">
        <w:rPr>
          <w:rFonts w:ascii="Verdana" w:hAnsi="Verdana" w:cs="Verdana"/>
          <w:color w:val="828282"/>
          <w:sz w:val="20"/>
          <w:szCs w:val="20"/>
        </w:rPr>
        <w:tab/>
      </w:r>
      <w:proofErr w:type="gramStart"/>
      <w:r w:rsidRPr="00E05437">
        <w:rPr>
          <w:rFonts w:ascii="Verdana" w:hAnsi="Verdana" w:cs="Verdana"/>
          <w:color w:val="828282"/>
          <w:sz w:val="20"/>
          <w:szCs w:val="20"/>
        </w:rPr>
        <w:t>be</w:t>
      </w:r>
      <w:proofErr w:type="gramEnd"/>
      <w:r w:rsidRPr="00E05437">
        <w:rPr>
          <w:rFonts w:ascii="Verdana" w:hAnsi="Verdana" w:cs="Verdana"/>
          <w:color w:val="828282"/>
          <w:sz w:val="20"/>
          <w:szCs w:val="20"/>
        </w:rPr>
        <w:t xml:space="preserve"> a registered student of the Institute;</w:t>
      </w:r>
    </w:p>
    <w:p w:rsidR="00E05437" w:rsidRPr="00E05437" w:rsidRDefault="00E05437" w:rsidP="008E45CC">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(b) </w:t>
      </w:r>
      <w:r w:rsidR="008E45CC">
        <w:rPr>
          <w:rFonts w:ascii="Verdana" w:hAnsi="Verdana" w:cs="Verdana"/>
          <w:color w:val="828282"/>
          <w:sz w:val="20"/>
          <w:szCs w:val="20"/>
        </w:rPr>
        <w:tab/>
      </w:r>
      <w:proofErr w:type="gramStart"/>
      <w:r w:rsidRPr="00E05437">
        <w:rPr>
          <w:rFonts w:ascii="Verdana" w:hAnsi="Verdana" w:cs="Verdana"/>
          <w:color w:val="828282"/>
          <w:sz w:val="20"/>
          <w:szCs w:val="20"/>
        </w:rPr>
        <w:t>have</w:t>
      </w:r>
      <w:proofErr w:type="gramEnd"/>
      <w:r w:rsidRPr="00E05437">
        <w:rPr>
          <w:rFonts w:ascii="Verdana" w:hAnsi="Verdana" w:cs="Verdana"/>
          <w:color w:val="828282"/>
          <w:sz w:val="20"/>
          <w:szCs w:val="20"/>
        </w:rPr>
        <w:t xml:space="preserve"> purchased and registered for the examination before the closing date;</w:t>
      </w:r>
    </w:p>
    <w:p w:rsidR="00BC52A1" w:rsidRDefault="00E05437" w:rsidP="00BC52A1">
      <w:pPr>
        <w:autoSpaceDE w:val="0"/>
        <w:autoSpaceDN w:val="0"/>
        <w:adjustRightInd w:val="0"/>
        <w:spacing w:before="200" w:after="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(c) </w:t>
      </w:r>
      <w:r w:rsidR="008E45CC">
        <w:rPr>
          <w:rFonts w:ascii="Verdana" w:hAnsi="Verdana" w:cs="Verdana"/>
          <w:color w:val="828282"/>
          <w:sz w:val="20"/>
          <w:szCs w:val="20"/>
        </w:rPr>
        <w:tab/>
      </w:r>
      <w:proofErr w:type="gramStart"/>
      <w:r w:rsidRPr="00E05437">
        <w:rPr>
          <w:rFonts w:ascii="Verdana" w:hAnsi="Verdana" w:cs="Verdana"/>
          <w:color w:val="828282"/>
          <w:sz w:val="20"/>
          <w:szCs w:val="20"/>
        </w:rPr>
        <w:t>adhere</w:t>
      </w:r>
      <w:proofErr w:type="gramEnd"/>
      <w:r w:rsidRPr="00E05437">
        <w:rPr>
          <w:rFonts w:ascii="Verdana" w:hAnsi="Verdana" w:cs="Verdana"/>
          <w:color w:val="828282"/>
          <w:sz w:val="20"/>
          <w:szCs w:val="20"/>
        </w:rPr>
        <w:t xml:space="preserve"> to the Examination Regulations which are issued to all candidates and</w:t>
      </w:r>
      <w:r w:rsidR="008E45CC">
        <w:rPr>
          <w:rFonts w:ascii="Verdana" w:hAnsi="Verdana" w:cs="Verdana"/>
          <w:color w:val="828282"/>
          <w:sz w:val="20"/>
          <w:szCs w:val="20"/>
        </w:rPr>
        <w:t xml:space="preserve"> </w:t>
      </w:r>
      <w:r w:rsidRPr="00E05437">
        <w:rPr>
          <w:rFonts w:ascii="Verdana" w:hAnsi="Verdana" w:cs="Verdana"/>
          <w:color w:val="828282"/>
          <w:sz w:val="20"/>
          <w:szCs w:val="20"/>
        </w:rPr>
        <w:t xml:space="preserve">available to view at </w:t>
      </w:r>
    </w:p>
    <w:p w:rsidR="00E05437" w:rsidRPr="00E05437" w:rsidRDefault="00BC52A1" w:rsidP="00BC52A1">
      <w:pPr>
        <w:autoSpaceDE w:val="0"/>
        <w:autoSpaceDN w:val="0"/>
        <w:adjustRightInd w:val="0"/>
        <w:spacing w:after="200" w:line="360" w:lineRule="auto"/>
        <w:ind w:left="1418" w:hanging="709"/>
        <w:jc w:val="both"/>
        <w:rPr>
          <w:rFonts w:ascii="Verdana" w:hAnsi="Verdana" w:cs="Verdana"/>
          <w:color w:val="828282"/>
          <w:sz w:val="20"/>
          <w:szCs w:val="20"/>
        </w:rPr>
      </w:pPr>
      <w:r>
        <w:rPr>
          <w:rFonts w:ascii="Verdana" w:hAnsi="Verdana" w:cs="Verdana"/>
          <w:color w:val="828282"/>
          <w:sz w:val="20"/>
          <w:szCs w:val="20"/>
        </w:rPr>
        <w:tab/>
      </w:r>
      <w:hyperlink r:id="rId12" w:history="1">
        <w:r w:rsidRPr="00BC52A1">
          <w:rPr>
            <w:rStyle w:val="Hyperlink"/>
            <w:rFonts w:ascii="Verdana" w:hAnsi="Verdana" w:cs="Verdana"/>
            <w:color w:val="00B0F0"/>
            <w:sz w:val="20"/>
            <w:szCs w:val="20"/>
          </w:rPr>
          <w:t>https://www.cipfa.org/qualifications/students/exams</w:t>
        </w:r>
      </w:hyperlink>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6.5 </w:t>
      </w:r>
      <w:r w:rsidR="008E45CC">
        <w:rPr>
          <w:rFonts w:ascii="Verdana" w:hAnsi="Verdana" w:cs="Verdana"/>
          <w:color w:val="828282"/>
          <w:sz w:val="20"/>
          <w:szCs w:val="20"/>
        </w:rPr>
        <w:tab/>
      </w:r>
      <w:r w:rsidRPr="008E45CC">
        <w:rPr>
          <w:rFonts w:ascii="Verdana" w:hAnsi="Verdana" w:cs="Verdana-Bold"/>
          <w:b/>
          <w:bCs/>
          <w:color w:val="CA3B96"/>
          <w:sz w:val="20"/>
          <w:szCs w:val="20"/>
        </w:rPr>
        <w:t>Determining a Pass</w:t>
      </w:r>
    </w:p>
    <w:p w:rsidR="00E05437" w:rsidRPr="00E05437" w:rsidRDefault="00E05437" w:rsidP="008E45CC">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t>The candidate will be deemed to have successfully completed each of the Professional</w:t>
      </w:r>
      <w:r w:rsidR="008E45CC">
        <w:rPr>
          <w:rFonts w:ascii="Verdana" w:hAnsi="Verdana" w:cs="Verdana"/>
          <w:color w:val="828282"/>
          <w:sz w:val="20"/>
          <w:szCs w:val="20"/>
        </w:rPr>
        <w:t xml:space="preserve"> </w:t>
      </w:r>
      <w:r w:rsidRPr="00E05437">
        <w:rPr>
          <w:rFonts w:ascii="Verdana" w:hAnsi="Verdana" w:cs="Verdana"/>
          <w:color w:val="828282"/>
          <w:sz w:val="20"/>
          <w:szCs w:val="20"/>
        </w:rPr>
        <w:t>Certificate, Professional Diploma and Strategic stage modules if s/he has:</w:t>
      </w:r>
    </w:p>
    <w:p w:rsidR="00E05437" w:rsidRPr="00E05437" w:rsidRDefault="00E05437" w:rsidP="008E45CC">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(a) </w:t>
      </w:r>
      <w:r w:rsidR="008E45CC">
        <w:rPr>
          <w:rFonts w:ascii="Verdana" w:hAnsi="Verdana" w:cs="Verdana"/>
          <w:color w:val="828282"/>
          <w:sz w:val="20"/>
          <w:szCs w:val="20"/>
        </w:rPr>
        <w:tab/>
      </w:r>
      <w:proofErr w:type="gramStart"/>
      <w:r w:rsidRPr="00E05437">
        <w:rPr>
          <w:rFonts w:ascii="Verdana" w:hAnsi="Verdana" w:cs="Verdana"/>
          <w:color w:val="828282"/>
          <w:sz w:val="20"/>
          <w:szCs w:val="20"/>
        </w:rPr>
        <w:t>passed</w:t>
      </w:r>
      <w:proofErr w:type="gramEnd"/>
      <w:r w:rsidRPr="00E05437">
        <w:rPr>
          <w:rFonts w:ascii="Verdana" w:hAnsi="Verdana" w:cs="Verdana"/>
          <w:color w:val="828282"/>
          <w:sz w:val="20"/>
          <w:szCs w:val="20"/>
        </w:rPr>
        <w:t xml:space="preserve"> the written examination in each module, except where an exemption has</w:t>
      </w:r>
      <w:r w:rsidR="008E45CC">
        <w:rPr>
          <w:rFonts w:ascii="Verdana" w:hAnsi="Verdana" w:cs="Verdana"/>
          <w:color w:val="828282"/>
          <w:sz w:val="20"/>
          <w:szCs w:val="20"/>
        </w:rPr>
        <w:t xml:space="preserve"> </w:t>
      </w:r>
      <w:r w:rsidRPr="00E05437">
        <w:rPr>
          <w:rFonts w:ascii="Verdana" w:hAnsi="Verdana" w:cs="Verdana"/>
          <w:color w:val="828282"/>
          <w:sz w:val="20"/>
          <w:szCs w:val="20"/>
        </w:rPr>
        <w:t>been awarded;</w:t>
      </w:r>
    </w:p>
    <w:p w:rsidR="008E45CC" w:rsidRDefault="00E05437" w:rsidP="008E45CC">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(b) </w:t>
      </w:r>
      <w:r w:rsidR="008E45CC">
        <w:rPr>
          <w:rFonts w:ascii="Verdana" w:hAnsi="Verdana" w:cs="Verdana"/>
          <w:color w:val="828282"/>
          <w:sz w:val="20"/>
          <w:szCs w:val="20"/>
        </w:rPr>
        <w:tab/>
      </w:r>
      <w:proofErr w:type="gramStart"/>
      <w:r w:rsidRPr="00E05437">
        <w:rPr>
          <w:rFonts w:ascii="Verdana" w:hAnsi="Verdana" w:cs="Verdana"/>
          <w:color w:val="828282"/>
          <w:sz w:val="20"/>
          <w:szCs w:val="20"/>
        </w:rPr>
        <w:t>submitted</w:t>
      </w:r>
      <w:proofErr w:type="gramEnd"/>
      <w:r w:rsidRPr="00E05437">
        <w:rPr>
          <w:rFonts w:ascii="Verdana" w:hAnsi="Verdana" w:cs="Verdana"/>
          <w:color w:val="828282"/>
          <w:sz w:val="20"/>
          <w:szCs w:val="20"/>
        </w:rPr>
        <w:t xml:space="preserve"> all required elements to the satisfaction of the Examination Panel</w:t>
      </w:r>
      <w:r w:rsidR="008E45CC">
        <w:rPr>
          <w:rFonts w:ascii="Verdana" w:hAnsi="Verdana" w:cs="Verdana"/>
          <w:color w:val="828282"/>
          <w:sz w:val="20"/>
          <w:szCs w:val="20"/>
        </w:rPr>
        <w:t xml:space="preserve"> </w:t>
      </w:r>
      <w:r w:rsidRPr="00E05437">
        <w:rPr>
          <w:rFonts w:ascii="Verdana" w:hAnsi="Verdana" w:cs="Verdana"/>
          <w:color w:val="828282"/>
          <w:sz w:val="20"/>
          <w:szCs w:val="20"/>
        </w:rPr>
        <w:t>(Results).</w:t>
      </w:r>
      <w:r w:rsidR="008E45CC">
        <w:rPr>
          <w:rFonts w:ascii="Verdana" w:hAnsi="Verdana" w:cs="Verdana"/>
          <w:color w:val="828282"/>
          <w:sz w:val="20"/>
          <w:szCs w:val="20"/>
        </w:rPr>
        <w:t xml:space="preserve"> </w:t>
      </w:r>
      <w:r w:rsidRPr="00E05437">
        <w:rPr>
          <w:rFonts w:ascii="Verdana" w:hAnsi="Verdana" w:cs="Verdana"/>
          <w:color w:val="828282"/>
          <w:sz w:val="20"/>
          <w:szCs w:val="20"/>
        </w:rPr>
        <w:t>The pass mark for modules at the Professional Certificate and Professional Diploma level</w:t>
      </w:r>
      <w:r w:rsidR="008E45CC">
        <w:rPr>
          <w:rFonts w:ascii="Verdana" w:hAnsi="Verdana" w:cs="Verdana"/>
          <w:color w:val="828282"/>
          <w:sz w:val="20"/>
          <w:szCs w:val="20"/>
        </w:rPr>
        <w:t xml:space="preserve"> </w:t>
      </w:r>
      <w:r w:rsidRPr="00E05437">
        <w:rPr>
          <w:rFonts w:ascii="Verdana" w:hAnsi="Verdana" w:cs="Verdana"/>
          <w:color w:val="828282"/>
          <w:sz w:val="20"/>
          <w:szCs w:val="20"/>
        </w:rPr>
        <w:t>is 50%.</w:t>
      </w:r>
      <w:r w:rsidR="008E45CC">
        <w:rPr>
          <w:rFonts w:ascii="Verdana" w:hAnsi="Verdana" w:cs="Verdana"/>
          <w:color w:val="828282"/>
          <w:sz w:val="20"/>
          <w:szCs w:val="20"/>
        </w:rPr>
        <w:t xml:space="preserve"> </w:t>
      </w:r>
    </w:p>
    <w:p w:rsidR="00E05437" w:rsidRPr="00E05437" w:rsidRDefault="008E45CC" w:rsidP="008E45CC">
      <w:pPr>
        <w:autoSpaceDE w:val="0"/>
        <w:autoSpaceDN w:val="0"/>
        <w:adjustRightInd w:val="0"/>
        <w:spacing w:before="200" w:after="200" w:line="360" w:lineRule="auto"/>
        <w:ind w:left="1418" w:hanging="709"/>
        <w:jc w:val="both"/>
        <w:rPr>
          <w:rFonts w:ascii="Verdana" w:hAnsi="Verdana" w:cs="Verdana"/>
          <w:color w:val="828282"/>
          <w:sz w:val="20"/>
          <w:szCs w:val="20"/>
        </w:rPr>
      </w:pPr>
      <w:r>
        <w:rPr>
          <w:rFonts w:ascii="Verdana" w:hAnsi="Verdana" w:cs="Verdana"/>
          <w:color w:val="828282"/>
          <w:sz w:val="20"/>
          <w:szCs w:val="20"/>
        </w:rPr>
        <w:tab/>
      </w:r>
      <w:r w:rsidR="00E05437" w:rsidRPr="00E05437">
        <w:rPr>
          <w:rFonts w:ascii="Verdana" w:hAnsi="Verdana" w:cs="Verdana"/>
          <w:color w:val="828282"/>
          <w:sz w:val="20"/>
          <w:szCs w:val="20"/>
        </w:rPr>
        <w:t>The pass marks at the Strategic stage are 50% for Strategic Leadership and 40% for</w:t>
      </w:r>
      <w:r>
        <w:rPr>
          <w:rFonts w:ascii="Verdana" w:hAnsi="Verdana" w:cs="Verdana"/>
          <w:color w:val="828282"/>
          <w:sz w:val="20"/>
          <w:szCs w:val="20"/>
        </w:rPr>
        <w:t xml:space="preserve"> </w:t>
      </w:r>
      <w:r w:rsidR="00E05437" w:rsidRPr="00E05437">
        <w:rPr>
          <w:rFonts w:ascii="Verdana" w:hAnsi="Verdana" w:cs="Verdana"/>
          <w:color w:val="828282"/>
          <w:sz w:val="20"/>
          <w:szCs w:val="20"/>
        </w:rPr>
        <w:t>Strategic Financial Management (SFM). SFM candidates must achieve a minimum mark</w:t>
      </w:r>
      <w:r>
        <w:rPr>
          <w:rFonts w:ascii="Verdana" w:hAnsi="Verdana" w:cs="Verdana"/>
          <w:color w:val="828282"/>
          <w:sz w:val="20"/>
          <w:szCs w:val="20"/>
        </w:rPr>
        <w:t xml:space="preserve"> </w:t>
      </w:r>
      <w:r w:rsidR="00E05437" w:rsidRPr="00E05437">
        <w:rPr>
          <w:rFonts w:ascii="Verdana" w:hAnsi="Verdana" w:cs="Verdana"/>
          <w:color w:val="828282"/>
          <w:sz w:val="20"/>
          <w:szCs w:val="20"/>
        </w:rPr>
        <w:t>of 15% per question.</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6.6 </w:t>
      </w:r>
      <w:r w:rsidR="008E45CC">
        <w:rPr>
          <w:rFonts w:ascii="Verdana" w:hAnsi="Verdana" w:cs="Verdana"/>
          <w:color w:val="828282"/>
          <w:sz w:val="20"/>
          <w:szCs w:val="20"/>
        </w:rPr>
        <w:tab/>
      </w:r>
      <w:r w:rsidRPr="008E45CC">
        <w:rPr>
          <w:rFonts w:ascii="Verdana" w:hAnsi="Verdana" w:cs="Verdana-Bold"/>
          <w:b/>
          <w:bCs/>
          <w:color w:val="CA3B96"/>
          <w:sz w:val="20"/>
          <w:szCs w:val="20"/>
        </w:rPr>
        <w:t>Determining a Failure</w:t>
      </w:r>
    </w:p>
    <w:p w:rsidR="00E05437" w:rsidRPr="00E05437" w:rsidRDefault="00E05437" w:rsidP="008E45CC">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lastRenderedPageBreak/>
        <w:t>A candidate will normally be deemed to have failed a Professional Certificate, Professional</w:t>
      </w:r>
      <w:r w:rsidR="008E45CC">
        <w:rPr>
          <w:rFonts w:ascii="Verdana" w:hAnsi="Verdana" w:cs="Verdana"/>
          <w:color w:val="828282"/>
          <w:sz w:val="20"/>
          <w:szCs w:val="20"/>
        </w:rPr>
        <w:t xml:space="preserve"> </w:t>
      </w:r>
      <w:r w:rsidRPr="00E05437">
        <w:rPr>
          <w:rFonts w:ascii="Verdana" w:hAnsi="Verdana" w:cs="Verdana"/>
          <w:color w:val="828282"/>
          <w:sz w:val="20"/>
          <w:szCs w:val="20"/>
        </w:rPr>
        <w:t>Diploma and Strategic stage examination if s/he does not achieve the required pass</w:t>
      </w:r>
      <w:r w:rsidR="008E45CC">
        <w:rPr>
          <w:rFonts w:ascii="Verdana" w:hAnsi="Verdana" w:cs="Verdana"/>
          <w:color w:val="828282"/>
          <w:sz w:val="20"/>
          <w:szCs w:val="20"/>
        </w:rPr>
        <w:t xml:space="preserve"> </w:t>
      </w:r>
      <w:r w:rsidRPr="00E05437">
        <w:rPr>
          <w:rFonts w:ascii="Verdana" w:hAnsi="Verdana" w:cs="Verdana"/>
          <w:color w:val="828282"/>
          <w:sz w:val="20"/>
          <w:szCs w:val="20"/>
        </w:rPr>
        <w:t>mark.</w:t>
      </w:r>
    </w:p>
    <w:p w:rsidR="00E05437" w:rsidRPr="008E45CC" w:rsidRDefault="00E05437" w:rsidP="00E05437">
      <w:pPr>
        <w:autoSpaceDE w:val="0"/>
        <w:autoSpaceDN w:val="0"/>
        <w:adjustRightInd w:val="0"/>
        <w:spacing w:before="200" w:after="200" w:line="240" w:lineRule="auto"/>
        <w:rPr>
          <w:rFonts w:ascii="Verdana" w:hAnsi="Verdana" w:cs="Verdana-Bold"/>
          <w:b/>
          <w:bCs/>
          <w:color w:val="CA3B96"/>
          <w:sz w:val="20"/>
          <w:szCs w:val="20"/>
        </w:rPr>
      </w:pPr>
      <w:r w:rsidRPr="00E05437">
        <w:rPr>
          <w:rFonts w:ascii="Verdana" w:hAnsi="Verdana" w:cs="Verdana"/>
          <w:color w:val="828282"/>
          <w:sz w:val="20"/>
          <w:szCs w:val="20"/>
        </w:rPr>
        <w:t xml:space="preserve">6.7 </w:t>
      </w:r>
      <w:r w:rsidR="008E45CC">
        <w:rPr>
          <w:rFonts w:ascii="Verdana" w:hAnsi="Verdana" w:cs="Verdana"/>
          <w:color w:val="828282"/>
          <w:sz w:val="20"/>
          <w:szCs w:val="20"/>
        </w:rPr>
        <w:tab/>
      </w:r>
      <w:r w:rsidRPr="008E45CC">
        <w:rPr>
          <w:rFonts w:ascii="Verdana" w:hAnsi="Verdana" w:cs="Verdana-Bold"/>
          <w:b/>
          <w:bCs/>
          <w:color w:val="CA3B96"/>
          <w:sz w:val="20"/>
          <w:szCs w:val="20"/>
        </w:rPr>
        <w:t>Releasing Examination Results</w:t>
      </w:r>
    </w:p>
    <w:p w:rsidR="00E05437" w:rsidRPr="00E05437" w:rsidRDefault="00E05437" w:rsidP="008E45CC">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t>Examination results are approved by the Examinations Panel (Results) before being</w:t>
      </w:r>
      <w:r w:rsidR="008E45CC">
        <w:rPr>
          <w:rFonts w:ascii="Verdana" w:hAnsi="Verdana" w:cs="Verdana"/>
          <w:color w:val="828282"/>
          <w:sz w:val="20"/>
          <w:szCs w:val="20"/>
        </w:rPr>
        <w:t xml:space="preserve"> </w:t>
      </w:r>
      <w:r w:rsidRPr="00E05437">
        <w:rPr>
          <w:rFonts w:ascii="Verdana" w:hAnsi="Verdana" w:cs="Verdana"/>
          <w:color w:val="828282"/>
          <w:sz w:val="20"/>
          <w:szCs w:val="20"/>
        </w:rPr>
        <w:t>released to students. Results may be withheld by the Examinations Panel (Results) if a</w:t>
      </w:r>
      <w:r w:rsidR="008E45CC">
        <w:rPr>
          <w:rFonts w:ascii="Verdana" w:hAnsi="Verdana" w:cs="Verdana"/>
          <w:color w:val="828282"/>
          <w:sz w:val="20"/>
          <w:szCs w:val="20"/>
        </w:rPr>
        <w:t xml:space="preserve"> </w:t>
      </w:r>
      <w:r w:rsidRPr="00E05437">
        <w:rPr>
          <w:rFonts w:ascii="Verdana" w:hAnsi="Verdana" w:cs="Verdana"/>
          <w:color w:val="828282"/>
          <w:sz w:val="20"/>
          <w:szCs w:val="20"/>
        </w:rPr>
        <w:t>student is subject to a disciplinary investigation.</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6.8 </w:t>
      </w:r>
      <w:r w:rsidR="008E45CC">
        <w:rPr>
          <w:rFonts w:ascii="Verdana" w:hAnsi="Verdana" w:cs="Verdana"/>
          <w:color w:val="828282"/>
          <w:sz w:val="20"/>
          <w:szCs w:val="20"/>
        </w:rPr>
        <w:tab/>
      </w:r>
      <w:r w:rsidRPr="008E45CC">
        <w:rPr>
          <w:rFonts w:ascii="Verdana" w:hAnsi="Verdana" w:cs="Verdana-Bold"/>
          <w:b/>
          <w:bCs/>
          <w:color w:val="CA3B96"/>
          <w:sz w:val="20"/>
          <w:szCs w:val="20"/>
        </w:rPr>
        <w:t>Appeals</w:t>
      </w:r>
    </w:p>
    <w:p w:rsidR="00E05437" w:rsidRPr="00E05437" w:rsidRDefault="00E05437" w:rsidP="008E45CC">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t>Appeals against an examination result may be considered on the following grounds:</w:t>
      </w:r>
    </w:p>
    <w:p w:rsidR="00E05437" w:rsidRPr="008E45CC" w:rsidRDefault="00E05437" w:rsidP="008E45CC">
      <w:pPr>
        <w:pStyle w:val="ListParagraph"/>
        <w:numPr>
          <w:ilvl w:val="0"/>
          <w:numId w:val="9"/>
        </w:numPr>
        <w:autoSpaceDE w:val="0"/>
        <w:autoSpaceDN w:val="0"/>
        <w:adjustRightInd w:val="0"/>
        <w:spacing w:before="200" w:after="200" w:line="360" w:lineRule="auto"/>
        <w:ind w:left="1418" w:hanging="709"/>
        <w:jc w:val="both"/>
        <w:rPr>
          <w:rFonts w:ascii="Verdana" w:hAnsi="Verdana" w:cs="Verdana"/>
          <w:color w:val="828282"/>
          <w:sz w:val="20"/>
          <w:szCs w:val="20"/>
        </w:rPr>
      </w:pPr>
      <w:r w:rsidRPr="008E45CC">
        <w:rPr>
          <w:rFonts w:ascii="Verdana" w:hAnsi="Verdana" w:cs="Verdana"/>
          <w:color w:val="828282"/>
          <w:sz w:val="20"/>
          <w:szCs w:val="20"/>
        </w:rPr>
        <w:t>The decision was biased or discriminatory.</w:t>
      </w:r>
    </w:p>
    <w:p w:rsidR="00E05437" w:rsidRPr="008E45CC" w:rsidRDefault="00E05437" w:rsidP="008E45CC">
      <w:pPr>
        <w:pStyle w:val="ListParagraph"/>
        <w:numPr>
          <w:ilvl w:val="0"/>
          <w:numId w:val="9"/>
        </w:numPr>
        <w:autoSpaceDE w:val="0"/>
        <w:autoSpaceDN w:val="0"/>
        <w:adjustRightInd w:val="0"/>
        <w:spacing w:before="200" w:after="200" w:line="360" w:lineRule="auto"/>
        <w:ind w:left="1418" w:hanging="709"/>
        <w:jc w:val="both"/>
        <w:rPr>
          <w:rFonts w:ascii="Verdana" w:hAnsi="Verdana" w:cs="Verdana"/>
          <w:color w:val="828282"/>
          <w:sz w:val="20"/>
          <w:szCs w:val="20"/>
        </w:rPr>
      </w:pPr>
      <w:r w:rsidRPr="008E45CC">
        <w:rPr>
          <w:rFonts w:ascii="Verdana" w:hAnsi="Verdana" w:cs="Verdana"/>
          <w:color w:val="828282"/>
          <w:sz w:val="20"/>
          <w:szCs w:val="20"/>
        </w:rPr>
        <w:t>Relevant information received by stated deadlines had not been taken into</w:t>
      </w:r>
      <w:r w:rsidR="008E45CC" w:rsidRPr="008E45CC">
        <w:rPr>
          <w:rFonts w:ascii="Verdana" w:hAnsi="Verdana" w:cs="Verdana"/>
          <w:color w:val="828282"/>
          <w:sz w:val="20"/>
          <w:szCs w:val="20"/>
        </w:rPr>
        <w:t xml:space="preserve"> </w:t>
      </w:r>
      <w:r w:rsidRPr="008E45CC">
        <w:rPr>
          <w:rFonts w:ascii="Verdana" w:hAnsi="Verdana" w:cs="Verdana"/>
          <w:color w:val="828282"/>
          <w:sz w:val="20"/>
          <w:szCs w:val="20"/>
        </w:rPr>
        <w:t>consideration.</w:t>
      </w:r>
    </w:p>
    <w:p w:rsidR="00E05437" w:rsidRPr="00E05437" w:rsidRDefault="00E05437" w:rsidP="00BC52A1">
      <w:pPr>
        <w:pStyle w:val="ListParagraph"/>
        <w:numPr>
          <w:ilvl w:val="0"/>
          <w:numId w:val="9"/>
        </w:num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Substantial procedural irregularity.</w:t>
      </w:r>
      <w:r w:rsidR="008E45CC">
        <w:rPr>
          <w:rFonts w:ascii="Verdana" w:hAnsi="Verdana" w:cs="Verdana"/>
          <w:color w:val="828282"/>
          <w:sz w:val="20"/>
          <w:szCs w:val="20"/>
        </w:rPr>
        <w:t xml:space="preserve"> </w:t>
      </w:r>
      <w:r w:rsidRPr="00E05437">
        <w:rPr>
          <w:rFonts w:ascii="Verdana" w:hAnsi="Verdana" w:cs="Verdana"/>
          <w:color w:val="828282"/>
          <w:sz w:val="20"/>
          <w:szCs w:val="20"/>
        </w:rPr>
        <w:t>The CIPFA Appeals Policy is available on the CIPFA website at</w:t>
      </w:r>
      <w:r w:rsidR="008E45CC">
        <w:rPr>
          <w:rFonts w:ascii="Verdana" w:hAnsi="Verdana" w:cs="Verdana"/>
          <w:color w:val="828282"/>
          <w:sz w:val="20"/>
          <w:szCs w:val="20"/>
        </w:rPr>
        <w:t xml:space="preserve"> </w:t>
      </w:r>
      <w:hyperlink r:id="rId13" w:history="1">
        <w:r w:rsidR="00BC52A1" w:rsidRPr="00BC52A1">
          <w:rPr>
            <w:rStyle w:val="Hyperlink"/>
            <w:rFonts w:ascii="Verdana" w:hAnsi="Verdana" w:cs="Verdana"/>
            <w:color w:val="00B0F0"/>
            <w:sz w:val="20"/>
            <w:szCs w:val="20"/>
          </w:rPr>
          <w:t>https://www.cipfa.org/qualifications/students/exams</w:t>
        </w:r>
      </w:hyperlink>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
          <w:color w:val="828282"/>
          <w:sz w:val="20"/>
          <w:szCs w:val="20"/>
        </w:rPr>
        <w:t xml:space="preserve">6.9 </w:t>
      </w:r>
      <w:r w:rsidR="00A305BE">
        <w:rPr>
          <w:rFonts w:ascii="Verdana" w:hAnsi="Verdana" w:cs="Verdana"/>
          <w:color w:val="828282"/>
          <w:sz w:val="20"/>
          <w:szCs w:val="20"/>
        </w:rPr>
        <w:tab/>
      </w:r>
      <w:r w:rsidRPr="00A305BE">
        <w:rPr>
          <w:rFonts w:ascii="Verdana" w:hAnsi="Verdana" w:cs="Verdana-Bold"/>
          <w:b/>
          <w:bCs/>
          <w:color w:val="CA3B96"/>
          <w:sz w:val="20"/>
          <w:szCs w:val="20"/>
        </w:rPr>
        <w:t>Examination Fees and Refunds</w:t>
      </w:r>
    </w:p>
    <w:p w:rsidR="00E05437" w:rsidRPr="00E05437" w:rsidRDefault="00E05437" w:rsidP="00A305BE">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(a) </w:t>
      </w:r>
      <w:r w:rsidR="00A305BE">
        <w:rPr>
          <w:rFonts w:ascii="Verdana" w:hAnsi="Verdana" w:cs="Verdana"/>
          <w:color w:val="828282"/>
          <w:sz w:val="20"/>
          <w:szCs w:val="20"/>
        </w:rPr>
        <w:tab/>
      </w:r>
      <w:r w:rsidRPr="00E05437">
        <w:rPr>
          <w:rFonts w:ascii="Verdana" w:hAnsi="Verdana" w:cs="Verdana"/>
          <w:color w:val="828282"/>
          <w:sz w:val="20"/>
          <w:szCs w:val="20"/>
        </w:rPr>
        <w:t>An examination fee is payable for each examination being sat. A re-sit</w:t>
      </w:r>
      <w:r w:rsidR="00A305BE">
        <w:rPr>
          <w:rFonts w:ascii="Verdana" w:hAnsi="Verdana" w:cs="Verdana"/>
          <w:color w:val="828282"/>
          <w:sz w:val="20"/>
          <w:szCs w:val="20"/>
        </w:rPr>
        <w:t xml:space="preserve"> </w:t>
      </w:r>
      <w:r w:rsidRPr="00E05437">
        <w:rPr>
          <w:rFonts w:ascii="Verdana" w:hAnsi="Verdana" w:cs="Verdana"/>
          <w:color w:val="828282"/>
          <w:sz w:val="20"/>
          <w:szCs w:val="20"/>
        </w:rPr>
        <w:t>examination fee is payable when a student has sat the examination and was</w:t>
      </w:r>
      <w:r w:rsidR="00A305BE">
        <w:rPr>
          <w:rFonts w:ascii="Verdana" w:hAnsi="Verdana" w:cs="Verdana"/>
          <w:color w:val="828282"/>
          <w:sz w:val="20"/>
          <w:szCs w:val="20"/>
        </w:rPr>
        <w:t xml:space="preserve"> </w:t>
      </w:r>
      <w:r w:rsidRPr="00E05437">
        <w:rPr>
          <w:rFonts w:ascii="Verdana" w:hAnsi="Verdana" w:cs="Verdana"/>
          <w:color w:val="828282"/>
          <w:sz w:val="20"/>
          <w:szCs w:val="20"/>
        </w:rPr>
        <w:t>unsuccessful. The following charges apply when purchasing an examination or</w:t>
      </w:r>
      <w:r w:rsidR="00A305BE">
        <w:rPr>
          <w:rFonts w:ascii="Verdana" w:hAnsi="Verdana" w:cs="Verdana"/>
          <w:color w:val="828282"/>
          <w:sz w:val="20"/>
          <w:szCs w:val="20"/>
        </w:rPr>
        <w:t xml:space="preserve"> </w:t>
      </w:r>
      <w:r w:rsidRPr="00E05437">
        <w:rPr>
          <w:rFonts w:ascii="Verdana" w:hAnsi="Verdana" w:cs="Verdana"/>
          <w:color w:val="828282"/>
          <w:sz w:val="20"/>
          <w:szCs w:val="20"/>
        </w:rPr>
        <w:t>examination resit:</w:t>
      </w:r>
    </w:p>
    <w:p w:rsidR="00E05437" w:rsidRPr="00E05437" w:rsidRDefault="00E05437" w:rsidP="00055BD9">
      <w:pPr>
        <w:pStyle w:val="ListParagraph"/>
        <w:numPr>
          <w:ilvl w:val="0"/>
          <w:numId w:val="5"/>
        </w:numPr>
        <w:autoSpaceDE w:val="0"/>
        <w:autoSpaceDN w:val="0"/>
        <w:adjustRightInd w:val="0"/>
        <w:spacing w:before="240" w:after="200" w:line="240" w:lineRule="auto"/>
        <w:ind w:left="1985" w:right="124" w:hanging="567"/>
        <w:contextualSpacing w:val="0"/>
        <w:jc w:val="both"/>
        <w:rPr>
          <w:rFonts w:ascii="Verdana" w:hAnsi="Verdana" w:cs="Verdana"/>
          <w:color w:val="828282"/>
          <w:sz w:val="20"/>
          <w:szCs w:val="20"/>
        </w:rPr>
      </w:pPr>
      <w:r w:rsidRPr="00E05437">
        <w:rPr>
          <w:rFonts w:ascii="Verdana" w:hAnsi="Verdana" w:cs="Verdana"/>
          <w:color w:val="828282"/>
          <w:sz w:val="20"/>
          <w:szCs w:val="20"/>
        </w:rPr>
        <w:t>£100 per module at Professional Certificate/Professional Di</w:t>
      </w:r>
      <w:bookmarkStart w:id="0" w:name="_GoBack"/>
      <w:bookmarkEnd w:id="0"/>
      <w:r w:rsidRPr="00E05437">
        <w:rPr>
          <w:rFonts w:ascii="Verdana" w:hAnsi="Verdana" w:cs="Verdana"/>
          <w:color w:val="828282"/>
          <w:sz w:val="20"/>
          <w:szCs w:val="20"/>
        </w:rPr>
        <w:t>ploma</w:t>
      </w:r>
    </w:p>
    <w:p w:rsidR="00E05437" w:rsidRPr="00E05437" w:rsidRDefault="00E05437" w:rsidP="00055BD9">
      <w:pPr>
        <w:pStyle w:val="ListParagraph"/>
        <w:numPr>
          <w:ilvl w:val="0"/>
          <w:numId w:val="5"/>
        </w:numPr>
        <w:autoSpaceDE w:val="0"/>
        <w:autoSpaceDN w:val="0"/>
        <w:adjustRightInd w:val="0"/>
        <w:spacing w:before="240" w:after="200" w:line="240" w:lineRule="auto"/>
        <w:ind w:left="1985" w:right="124" w:hanging="567"/>
        <w:contextualSpacing w:val="0"/>
        <w:jc w:val="both"/>
        <w:rPr>
          <w:rFonts w:ascii="Verdana" w:hAnsi="Verdana" w:cs="Verdana"/>
          <w:color w:val="828282"/>
          <w:sz w:val="20"/>
          <w:szCs w:val="20"/>
        </w:rPr>
      </w:pPr>
      <w:r w:rsidRPr="00E05437">
        <w:rPr>
          <w:rFonts w:ascii="Verdana" w:hAnsi="Verdana" w:cs="Verdana"/>
          <w:color w:val="828282"/>
          <w:sz w:val="20"/>
          <w:szCs w:val="20"/>
        </w:rPr>
        <w:t>£200 per module at the Strategic stage</w:t>
      </w:r>
    </w:p>
    <w:p w:rsidR="00E05437" w:rsidRDefault="00E05437" w:rsidP="00055BD9">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(b) </w:t>
      </w:r>
      <w:r w:rsidR="00055BD9">
        <w:rPr>
          <w:rFonts w:ascii="Verdana" w:hAnsi="Verdana" w:cs="Verdana"/>
          <w:color w:val="828282"/>
          <w:sz w:val="20"/>
          <w:szCs w:val="20"/>
        </w:rPr>
        <w:tab/>
      </w:r>
      <w:r w:rsidRPr="00E05437">
        <w:rPr>
          <w:rFonts w:ascii="Verdana" w:hAnsi="Verdana" w:cs="Verdana"/>
          <w:color w:val="828282"/>
          <w:sz w:val="20"/>
          <w:szCs w:val="20"/>
        </w:rPr>
        <w:t>A full or partial refund of examination fees will be made in the following</w:t>
      </w:r>
      <w:r w:rsidR="00055BD9">
        <w:rPr>
          <w:rFonts w:ascii="Verdana" w:hAnsi="Verdana" w:cs="Verdana"/>
          <w:color w:val="828282"/>
          <w:sz w:val="20"/>
          <w:szCs w:val="20"/>
        </w:rPr>
        <w:t xml:space="preserve"> </w:t>
      </w:r>
      <w:r w:rsidRPr="00E05437">
        <w:rPr>
          <w:rFonts w:ascii="Verdana" w:hAnsi="Verdana" w:cs="Verdana"/>
          <w:color w:val="828282"/>
          <w:sz w:val="20"/>
          <w:szCs w:val="20"/>
        </w:rPr>
        <w:t>circumstances:</w:t>
      </w:r>
    </w:p>
    <w:tbl>
      <w:tblPr>
        <w:tblStyle w:val="TableGrid"/>
        <w:tblW w:w="8363" w:type="dxa"/>
        <w:tblInd w:w="846" w:type="dxa"/>
        <w:tblLook w:val="04A0" w:firstRow="1" w:lastRow="0" w:firstColumn="1" w:lastColumn="0" w:noHBand="0" w:noVBand="1"/>
      </w:tblPr>
      <w:tblGrid>
        <w:gridCol w:w="1191"/>
        <w:gridCol w:w="5755"/>
        <w:gridCol w:w="1417"/>
      </w:tblGrid>
      <w:tr w:rsidR="00055BD9" w:rsidTr="00055BD9">
        <w:tc>
          <w:tcPr>
            <w:tcW w:w="6946" w:type="dxa"/>
            <w:gridSpan w:val="2"/>
            <w:tcBorders>
              <w:top w:val="single" w:sz="4" w:space="0" w:color="CA3B96"/>
              <w:left w:val="single" w:sz="4" w:space="0" w:color="CA3B96"/>
              <w:bottom w:val="nil"/>
              <w:right w:val="single" w:sz="4" w:space="0" w:color="CA3B96"/>
            </w:tcBorders>
            <w:shd w:val="clear" w:color="auto" w:fill="B2A1C7"/>
            <w:vAlign w:val="center"/>
          </w:tcPr>
          <w:p w:rsidR="00055BD9" w:rsidRPr="0015622F" w:rsidRDefault="00055BD9" w:rsidP="008C418F">
            <w:pPr>
              <w:autoSpaceDE w:val="0"/>
              <w:autoSpaceDN w:val="0"/>
              <w:adjustRightInd w:val="0"/>
              <w:spacing w:before="200" w:after="200"/>
              <w:jc w:val="center"/>
              <w:rPr>
                <w:rFonts w:ascii="Verdana" w:hAnsi="Verdana" w:cs="Verdana-Bold"/>
                <w:b/>
                <w:bCs/>
                <w:color w:val="FFFFFF" w:themeColor="background1"/>
                <w:sz w:val="20"/>
                <w:szCs w:val="20"/>
              </w:rPr>
            </w:pPr>
            <w:r w:rsidRPr="00055BD9">
              <w:rPr>
                <w:rFonts w:ascii="Verdana" w:hAnsi="Verdana" w:cs="Verdana"/>
                <w:b/>
                <w:color w:val="FFFFFF" w:themeColor="background1"/>
                <w:sz w:val="20"/>
                <w:szCs w:val="20"/>
              </w:rPr>
              <w:t>Criter</w:t>
            </w:r>
            <w:r>
              <w:rPr>
                <w:rFonts w:ascii="Verdana" w:hAnsi="Verdana" w:cs="Verdana"/>
                <w:b/>
                <w:color w:val="FFFFFF" w:themeColor="background1"/>
                <w:sz w:val="20"/>
                <w:szCs w:val="20"/>
              </w:rPr>
              <w:t>ia for a full or partial refund</w:t>
            </w:r>
          </w:p>
        </w:tc>
        <w:tc>
          <w:tcPr>
            <w:tcW w:w="1417" w:type="dxa"/>
            <w:tcBorders>
              <w:top w:val="single" w:sz="4" w:space="0" w:color="CA3B96"/>
              <w:left w:val="single" w:sz="4" w:space="0" w:color="CA3B96"/>
              <w:bottom w:val="nil"/>
              <w:right w:val="single" w:sz="4" w:space="0" w:color="CA3B96"/>
            </w:tcBorders>
            <w:shd w:val="clear" w:color="auto" w:fill="B2A1C7"/>
          </w:tcPr>
          <w:p w:rsidR="00055BD9" w:rsidRPr="0015622F" w:rsidRDefault="00055BD9" w:rsidP="008C418F">
            <w:pPr>
              <w:autoSpaceDE w:val="0"/>
              <w:autoSpaceDN w:val="0"/>
              <w:adjustRightInd w:val="0"/>
              <w:spacing w:before="200" w:after="200"/>
              <w:jc w:val="center"/>
              <w:rPr>
                <w:rFonts w:ascii="Verdana" w:hAnsi="Verdana" w:cs="Verdana-Bold"/>
                <w:b/>
                <w:bCs/>
                <w:color w:val="FFFFFF" w:themeColor="background1"/>
                <w:sz w:val="20"/>
                <w:szCs w:val="20"/>
              </w:rPr>
            </w:pPr>
            <w:r w:rsidRPr="00055BD9">
              <w:rPr>
                <w:rFonts w:ascii="Verdana" w:hAnsi="Verdana" w:cs="Verdana"/>
                <w:b/>
                <w:color w:val="FFFFFF" w:themeColor="background1"/>
                <w:sz w:val="20"/>
                <w:szCs w:val="20"/>
              </w:rPr>
              <w:t>Value of refund</w:t>
            </w:r>
          </w:p>
        </w:tc>
      </w:tr>
      <w:tr w:rsidR="00055BD9" w:rsidTr="00055BD9">
        <w:tc>
          <w:tcPr>
            <w:tcW w:w="1191" w:type="dxa"/>
            <w:tcBorders>
              <w:top w:val="nil"/>
              <w:left w:val="single" w:sz="4" w:space="0" w:color="CA3B96"/>
              <w:bottom w:val="nil"/>
              <w:right w:val="single" w:sz="4" w:space="0" w:color="CA3B96"/>
            </w:tcBorders>
            <w:vAlign w:val="center"/>
          </w:tcPr>
          <w:p w:rsidR="00055BD9" w:rsidRDefault="00055BD9" w:rsidP="00055BD9">
            <w:pPr>
              <w:autoSpaceDE w:val="0"/>
              <w:autoSpaceDN w:val="0"/>
              <w:adjustRightInd w:val="0"/>
              <w:spacing w:before="200" w:after="200"/>
              <w:ind w:right="124"/>
              <w:jc w:val="both"/>
              <w:rPr>
                <w:rFonts w:ascii="Verdana" w:hAnsi="Verdana" w:cs="Verdana"/>
                <w:color w:val="828282"/>
                <w:sz w:val="20"/>
                <w:szCs w:val="20"/>
              </w:rPr>
            </w:pPr>
            <w:r w:rsidRPr="00055BD9">
              <w:rPr>
                <w:rFonts w:ascii="Verdana" w:hAnsi="Verdana" w:cs="Verdana"/>
                <w:color w:val="828282"/>
                <w:sz w:val="20"/>
                <w:szCs w:val="20"/>
              </w:rPr>
              <w:t xml:space="preserve">1 </w:t>
            </w:r>
          </w:p>
        </w:tc>
        <w:tc>
          <w:tcPr>
            <w:tcW w:w="5755" w:type="dxa"/>
            <w:tcBorders>
              <w:top w:val="nil"/>
              <w:left w:val="single" w:sz="4" w:space="0" w:color="CA3B96"/>
              <w:bottom w:val="nil"/>
              <w:right w:val="single" w:sz="4" w:space="0" w:color="CA3B96"/>
            </w:tcBorders>
            <w:vAlign w:val="center"/>
          </w:tcPr>
          <w:p w:rsidR="00055BD9" w:rsidRPr="00E05437" w:rsidRDefault="00055BD9" w:rsidP="008C418F">
            <w:pPr>
              <w:autoSpaceDE w:val="0"/>
              <w:autoSpaceDN w:val="0"/>
              <w:adjustRightInd w:val="0"/>
              <w:spacing w:before="200" w:after="200"/>
              <w:rPr>
                <w:rFonts w:ascii="Verdana" w:hAnsi="Verdana" w:cs="Verdana"/>
                <w:color w:val="828282"/>
                <w:sz w:val="20"/>
                <w:szCs w:val="20"/>
              </w:rPr>
            </w:pPr>
            <w:r w:rsidRPr="00055BD9">
              <w:rPr>
                <w:rFonts w:ascii="Verdana" w:hAnsi="Verdana" w:cs="Verdana"/>
                <w:color w:val="828282"/>
                <w:sz w:val="20"/>
                <w:szCs w:val="20"/>
              </w:rPr>
              <w:t>Where a candidate’s application is withdrawn before the examination entry deadline.</w:t>
            </w:r>
          </w:p>
        </w:tc>
        <w:tc>
          <w:tcPr>
            <w:tcW w:w="1417" w:type="dxa"/>
            <w:tcBorders>
              <w:top w:val="nil"/>
              <w:left w:val="single" w:sz="4" w:space="0" w:color="CA3B96"/>
              <w:bottom w:val="nil"/>
              <w:right w:val="single" w:sz="4" w:space="0" w:color="CA3B96"/>
            </w:tcBorders>
            <w:vAlign w:val="center"/>
          </w:tcPr>
          <w:p w:rsidR="00055BD9" w:rsidRPr="00E05437" w:rsidRDefault="00055BD9" w:rsidP="00055BD9">
            <w:pPr>
              <w:autoSpaceDE w:val="0"/>
              <w:autoSpaceDN w:val="0"/>
              <w:adjustRightInd w:val="0"/>
              <w:spacing w:before="200" w:after="200"/>
              <w:jc w:val="center"/>
              <w:rPr>
                <w:rFonts w:ascii="Verdana" w:hAnsi="Verdana" w:cs="Verdana"/>
                <w:color w:val="828282"/>
                <w:sz w:val="20"/>
                <w:szCs w:val="20"/>
              </w:rPr>
            </w:pPr>
            <w:r w:rsidRPr="00E05437">
              <w:rPr>
                <w:rFonts w:ascii="Verdana" w:hAnsi="Verdana" w:cs="Verdana"/>
                <w:color w:val="828282"/>
                <w:sz w:val="20"/>
                <w:szCs w:val="20"/>
              </w:rPr>
              <w:t>100%</w:t>
            </w:r>
          </w:p>
        </w:tc>
      </w:tr>
      <w:tr w:rsidR="00055BD9" w:rsidTr="00055BD9">
        <w:tc>
          <w:tcPr>
            <w:tcW w:w="1191" w:type="dxa"/>
            <w:tcBorders>
              <w:top w:val="nil"/>
              <w:left w:val="single" w:sz="4" w:space="0" w:color="CA3B96"/>
              <w:bottom w:val="single" w:sz="4" w:space="0" w:color="CA3B96"/>
              <w:right w:val="single" w:sz="4" w:space="0" w:color="CA3B96"/>
            </w:tcBorders>
            <w:vAlign w:val="center"/>
          </w:tcPr>
          <w:p w:rsidR="00055BD9" w:rsidRDefault="00055BD9" w:rsidP="00055BD9">
            <w:pPr>
              <w:autoSpaceDE w:val="0"/>
              <w:autoSpaceDN w:val="0"/>
              <w:adjustRightInd w:val="0"/>
              <w:spacing w:before="200" w:after="200"/>
              <w:rPr>
                <w:rFonts w:ascii="Verdana" w:hAnsi="Verdana" w:cs="Verdana"/>
                <w:color w:val="828282"/>
                <w:sz w:val="20"/>
                <w:szCs w:val="20"/>
              </w:rPr>
            </w:pPr>
            <w:r w:rsidRPr="00E05437">
              <w:rPr>
                <w:rFonts w:ascii="Verdana" w:hAnsi="Verdana" w:cs="Verdana"/>
                <w:color w:val="828282"/>
                <w:sz w:val="20"/>
                <w:szCs w:val="20"/>
              </w:rPr>
              <w:t xml:space="preserve">2 </w:t>
            </w:r>
          </w:p>
        </w:tc>
        <w:tc>
          <w:tcPr>
            <w:tcW w:w="5755" w:type="dxa"/>
            <w:tcBorders>
              <w:top w:val="nil"/>
              <w:left w:val="single" w:sz="4" w:space="0" w:color="CA3B96"/>
              <w:bottom w:val="single" w:sz="4" w:space="0" w:color="CA3B96"/>
              <w:right w:val="single" w:sz="4" w:space="0" w:color="CA3B96"/>
            </w:tcBorders>
            <w:vAlign w:val="center"/>
          </w:tcPr>
          <w:p w:rsidR="00055BD9" w:rsidRPr="00E05437" w:rsidRDefault="00055BD9" w:rsidP="008C418F">
            <w:pPr>
              <w:autoSpaceDE w:val="0"/>
              <w:autoSpaceDN w:val="0"/>
              <w:adjustRightInd w:val="0"/>
              <w:spacing w:before="200" w:after="200"/>
              <w:rPr>
                <w:rFonts w:ascii="Verdana" w:hAnsi="Verdana" w:cs="Verdana"/>
                <w:color w:val="828282"/>
                <w:sz w:val="20"/>
                <w:szCs w:val="20"/>
              </w:rPr>
            </w:pPr>
            <w:r w:rsidRPr="00E05437">
              <w:rPr>
                <w:rFonts w:ascii="Verdana" w:hAnsi="Verdana" w:cs="Verdana"/>
                <w:color w:val="828282"/>
                <w:sz w:val="20"/>
                <w:szCs w:val="20"/>
              </w:rPr>
              <w:t>Where the candidate is prevented from attending the examination</w:t>
            </w:r>
            <w:r>
              <w:rPr>
                <w:rFonts w:ascii="Verdana" w:hAnsi="Verdana" w:cs="Verdana"/>
                <w:color w:val="828282"/>
                <w:sz w:val="20"/>
                <w:szCs w:val="20"/>
              </w:rPr>
              <w:t xml:space="preserve"> </w:t>
            </w:r>
            <w:r w:rsidRPr="00E05437">
              <w:rPr>
                <w:rFonts w:ascii="Verdana" w:hAnsi="Verdana" w:cs="Verdana"/>
                <w:color w:val="828282"/>
                <w:sz w:val="20"/>
                <w:szCs w:val="20"/>
              </w:rPr>
              <w:t xml:space="preserve">by illness or bereavement, substantiated </w:t>
            </w:r>
            <w:r w:rsidRPr="00E05437">
              <w:rPr>
                <w:rFonts w:ascii="Verdana" w:hAnsi="Verdana" w:cs="Verdana"/>
                <w:color w:val="828282"/>
                <w:sz w:val="20"/>
                <w:szCs w:val="20"/>
              </w:rPr>
              <w:lastRenderedPageBreak/>
              <w:t>by a satisfactory medical</w:t>
            </w:r>
            <w:r>
              <w:rPr>
                <w:rFonts w:ascii="Verdana" w:hAnsi="Verdana" w:cs="Verdana"/>
                <w:color w:val="828282"/>
                <w:sz w:val="20"/>
                <w:szCs w:val="20"/>
              </w:rPr>
              <w:t xml:space="preserve"> </w:t>
            </w:r>
            <w:r w:rsidRPr="00E05437">
              <w:rPr>
                <w:rFonts w:ascii="Verdana" w:hAnsi="Verdana" w:cs="Verdana"/>
                <w:color w:val="828282"/>
                <w:sz w:val="20"/>
                <w:szCs w:val="20"/>
              </w:rPr>
              <w:t xml:space="preserve">certificate received at CIPFA Student Support within </w:t>
            </w:r>
            <w:r w:rsidRPr="00E05437">
              <w:rPr>
                <w:rFonts w:ascii="Verdana" w:hAnsi="Verdana" w:cs="Verdana-Bold"/>
                <w:b/>
                <w:bCs/>
                <w:color w:val="828282"/>
                <w:sz w:val="20"/>
                <w:szCs w:val="20"/>
              </w:rPr>
              <w:t xml:space="preserve">7 days </w:t>
            </w:r>
            <w:r w:rsidRPr="00E05437">
              <w:rPr>
                <w:rFonts w:ascii="Verdana" w:hAnsi="Verdana" w:cs="Verdana"/>
                <w:color w:val="828282"/>
                <w:sz w:val="20"/>
                <w:szCs w:val="20"/>
              </w:rPr>
              <w:t>of</w:t>
            </w:r>
            <w:r>
              <w:rPr>
                <w:rFonts w:ascii="Verdana" w:hAnsi="Verdana" w:cs="Verdana"/>
                <w:color w:val="828282"/>
                <w:sz w:val="20"/>
                <w:szCs w:val="20"/>
              </w:rPr>
              <w:t xml:space="preserve"> </w:t>
            </w:r>
            <w:r w:rsidRPr="00E05437">
              <w:rPr>
                <w:rFonts w:ascii="Verdana" w:hAnsi="Verdana" w:cs="Verdana"/>
                <w:color w:val="828282"/>
                <w:sz w:val="20"/>
                <w:szCs w:val="20"/>
              </w:rPr>
              <w:t>the examination.</w:t>
            </w:r>
          </w:p>
        </w:tc>
        <w:tc>
          <w:tcPr>
            <w:tcW w:w="1417" w:type="dxa"/>
            <w:tcBorders>
              <w:top w:val="nil"/>
              <w:left w:val="single" w:sz="4" w:space="0" w:color="CA3B96"/>
              <w:bottom w:val="single" w:sz="4" w:space="0" w:color="CA3B96"/>
              <w:right w:val="single" w:sz="4" w:space="0" w:color="CA3B96"/>
            </w:tcBorders>
            <w:vAlign w:val="center"/>
          </w:tcPr>
          <w:p w:rsidR="00055BD9" w:rsidRPr="00E05437" w:rsidRDefault="00055BD9" w:rsidP="00055BD9">
            <w:pPr>
              <w:autoSpaceDE w:val="0"/>
              <w:autoSpaceDN w:val="0"/>
              <w:adjustRightInd w:val="0"/>
              <w:spacing w:before="200" w:after="200"/>
              <w:jc w:val="center"/>
              <w:rPr>
                <w:rFonts w:ascii="Verdana" w:hAnsi="Verdana" w:cs="Verdana"/>
                <w:color w:val="828282"/>
                <w:sz w:val="20"/>
                <w:szCs w:val="20"/>
              </w:rPr>
            </w:pPr>
            <w:r w:rsidRPr="00E05437">
              <w:rPr>
                <w:rFonts w:ascii="Verdana" w:hAnsi="Verdana" w:cs="Verdana"/>
                <w:color w:val="828282"/>
                <w:sz w:val="20"/>
                <w:szCs w:val="20"/>
              </w:rPr>
              <w:lastRenderedPageBreak/>
              <w:t>50%</w:t>
            </w:r>
          </w:p>
        </w:tc>
      </w:tr>
    </w:tbl>
    <w:p w:rsidR="00055BD9" w:rsidRPr="00E05437" w:rsidRDefault="00055BD9" w:rsidP="00055BD9">
      <w:pPr>
        <w:autoSpaceDE w:val="0"/>
        <w:autoSpaceDN w:val="0"/>
        <w:adjustRightInd w:val="0"/>
        <w:spacing w:before="200" w:after="200" w:line="360" w:lineRule="auto"/>
        <w:ind w:left="1418" w:hanging="709"/>
        <w:jc w:val="both"/>
        <w:rPr>
          <w:rFonts w:ascii="Verdana" w:hAnsi="Verdana" w:cs="Verdana"/>
          <w:color w:val="828282"/>
          <w:sz w:val="20"/>
          <w:szCs w:val="20"/>
        </w:rPr>
      </w:pPr>
    </w:p>
    <w:p w:rsidR="00E05437" w:rsidRPr="00E05437" w:rsidRDefault="00E05437" w:rsidP="00B97D3A">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(c) </w:t>
      </w:r>
      <w:r w:rsidR="00B97D3A">
        <w:rPr>
          <w:rFonts w:ascii="Verdana" w:hAnsi="Verdana" w:cs="Verdana"/>
          <w:color w:val="828282"/>
          <w:sz w:val="20"/>
          <w:szCs w:val="20"/>
        </w:rPr>
        <w:tab/>
      </w:r>
      <w:r w:rsidRPr="00E05437">
        <w:rPr>
          <w:rFonts w:ascii="Verdana" w:hAnsi="Verdana" w:cs="Verdana"/>
          <w:color w:val="828282"/>
          <w:sz w:val="20"/>
          <w:szCs w:val="20"/>
        </w:rPr>
        <w:t>Students who wish to request a refund for an examination and meet any of the</w:t>
      </w:r>
      <w:r w:rsidR="00B97D3A">
        <w:rPr>
          <w:rFonts w:ascii="Verdana" w:hAnsi="Verdana" w:cs="Verdana"/>
          <w:color w:val="828282"/>
          <w:sz w:val="20"/>
          <w:szCs w:val="20"/>
        </w:rPr>
        <w:t xml:space="preserve"> </w:t>
      </w:r>
      <w:r w:rsidRPr="00E05437">
        <w:rPr>
          <w:rFonts w:ascii="Verdana" w:hAnsi="Verdana" w:cs="Verdana"/>
          <w:color w:val="828282"/>
          <w:sz w:val="20"/>
          <w:szCs w:val="20"/>
        </w:rPr>
        <w:t xml:space="preserve">criteria above should email </w:t>
      </w:r>
      <w:hyperlink r:id="rId14" w:history="1">
        <w:r w:rsidR="00B97D3A" w:rsidRPr="00B97D3A">
          <w:rPr>
            <w:rStyle w:val="Hyperlink"/>
            <w:rFonts w:ascii="Verdana" w:hAnsi="Verdana" w:cs="Verdana"/>
            <w:color w:val="00B0F0"/>
            <w:sz w:val="20"/>
            <w:szCs w:val="20"/>
          </w:rPr>
          <w:t>studentsupport@cipfa.org</w:t>
        </w:r>
      </w:hyperlink>
      <w:r w:rsidRPr="00E05437">
        <w:rPr>
          <w:rFonts w:ascii="Verdana" w:hAnsi="Verdana" w:cs="Verdana"/>
          <w:color w:val="828282"/>
          <w:sz w:val="20"/>
          <w:szCs w:val="20"/>
        </w:rPr>
        <w:t>. Requests for refunds should be</w:t>
      </w:r>
      <w:r w:rsidR="00B97D3A">
        <w:rPr>
          <w:rFonts w:ascii="Verdana" w:hAnsi="Verdana" w:cs="Verdana"/>
          <w:color w:val="828282"/>
          <w:sz w:val="20"/>
          <w:szCs w:val="20"/>
        </w:rPr>
        <w:t xml:space="preserve"> </w:t>
      </w:r>
      <w:r w:rsidRPr="00E05437">
        <w:rPr>
          <w:rFonts w:ascii="Verdana" w:hAnsi="Verdana" w:cs="Verdana"/>
          <w:color w:val="828282"/>
          <w:sz w:val="20"/>
          <w:szCs w:val="20"/>
        </w:rPr>
        <w:t>submitted with relevant evidence.</w:t>
      </w:r>
    </w:p>
    <w:p w:rsidR="00E05437" w:rsidRPr="00E05437" w:rsidRDefault="00E05437" w:rsidP="00B97D3A">
      <w:pPr>
        <w:autoSpaceDE w:val="0"/>
        <w:autoSpaceDN w:val="0"/>
        <w:adjustRightInd w:val="0"/>
        <w:spacing w:before="200" w:after="200" w:line="360" w:lineRule="auto"/>
        <w:ind w:left="1418" w:hanging="709"/>
        <w:jc w:val="both"/>
        <w:rPr>
          <w:rFonts w:ascii="Verdana" w:hAnsi="Verdana" w:cs="Verdana"/>
          <w:color w:val="828282"/>
          <w:sz w:val="20"/>
          <w:szCs w:val="20"/>
        </w:rPr>
      </w:pPr>
      <w:r w:rsidRPr="00E05437">
        <w:rPr>
          <w:rFonts w:ascii="Verdana" w:hAnsi="Verdana" w:cs="Verdana"/>
          <w:color w:val="828282"/>
          <w:sz w:val="20"/>
          <w:szCs w:val="20"/>
        </w:rPr>
        <w:t xml:space="preserve">(d) </w:t>
      </w:r>
      <w:r w:rsidR="00B97D3A">
        <w:rPr>
          <w:rFonts w:ascii="Verdana" w:hAnsi="Verdana" w:cs="Verdana"/>
          <w:color w:val="828282"/>
          <w:sz w:val="20"/>
          <w:szCs w:val="20"/>
        </w:rPr>
        <w:tab/>
      </w:r>
      <w:r w:rsidRPr="00E05437">
        <w:rPr>
          <w:rFonts w:ascii="Verdana" w:hAnsi="Verdana" w:cs="Verdana"/>
          <w:color w:val="828282"/>
          <w:sz w:val="20"/>
          <w:szCs w:val="20"/>
        </w:rPr>
        <w:t>For the instances above instead of claiming a full or partial refund a student may</w:t>
      </w:r>
      <w:r w:rsidR="00B97D3A">
        <w:rPr>
          <w:rFonts w:ascii="Verdana" w:hAnsi="Verdana" w:cs="Verdana"/>
          <w:color w:val="828282"/>
          <w:sz w:val="20"/>
          <w:szCs w:val="20"/>
        </w:rPr>
        <w:t xml:space="preserve"> </w:t>
      </w:r>
      <w:r w:rsidRPr="00E05437">
        <w:rPr>
          <w:rFonts w:ascii="Verdana" w:hAnsi="Verdana" w:cs="Verdana"/>
          <w:color w:val="828282"/>
          <w:sz w:val="20"/>
          <w:szCs w:val="20"/>
        </w:rPr>
        <w:t>transfer the examination fee to the next sitting only at no additional cost. If this</w:t>
      </w:r>
      <w:r w:rsidR="00B97D3A">
        <w:rPr>
          <w:rFonts w:ascii="Verdana" w:hAnsi="Verdana" w:cs="Verdana"/>
          <w:color w:val="828282"/>
          <w:sz w:val="20"/>
          <w:szCs w:val="20"/>
        </w:rPr>
        <w:t xml:space="preserve"> </w:t>
      </w:r>
      <w:r w:rsidRPr="00E05437">
        <w:rPr>
          <w:rFonts w:ascii="Verdana" w:hAnsi="Verdana" w:cs="Verdana"/>
          <w:color w:val="828282"/>
          <w:sz w:val="20"/>
          <w:szCs w:val="20"/>
        </w:rPr>
        <w:t>subsequent sitting is then cancelled no refund or further transfer is permitted.</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Bold"/>
          <w:b/>
          <w:bCs/>
          <w:color w:val="828282"/>
          <w:sz w:val="20"/>
          <w:szCs w:val="20"/>
        </w:rPr>
        <w:t xml:space="preserve">7 </w:t>
      </w:r>
      <w:r w:rsidR="00B97D3A">
        <w:rPr>
          <w:rFonts w:ascii="Verdana" w:hAnsi="Verdana" w:cs="Verdana-Bold"/>
          <w:b/>
          <w:bCs/>
          <w:color w:val="828282"/>
          <w:sz w:val="20"/>
          <w:szCs w:val="20"/>
        </w:rPr>
        <w:tab/>
      </w:r>
      <w:r w:rsidRPr="00B97D3A">
        <w:rPr>
          <w:rFonts w:ascii="Verdana" w:hAnsi="Verdana" w:cs="Verdana-Bold"/>
          <w:b/>
          <w:bCs/>
          <w:color w:val="CA3B96"/>
          <w:sz w:val="20"/>
          <w:szCs w:val="20"/>
        </w:rPr>
        <w:t>Practical Experience Portfolio (PEP)</w:t>
      </w:r>
    </w:p>
    <w:p w:rsidR="00E05437" w:rsidRPr="00E05437" w:rsidRDefault="00E05437" w:rsidP="00B97D3A">
      <w:pPr>
        <w:autoSpaceDE w:val="0"/>
        <w:autoSpaceDN w:val="0"/>
        <w:adjustRightInd w:val="0"/>
        <w:spacing w:before="200" w:after="200" w:line="360" w:lineRule="auto"/>
        <w:ind w:left="709" w:hanging="709"/>
        <w:jc w:val="both"/>
        <w:rPr>
          <w:rFonts w:ascii="Verdana" w:hAnsi="Verdana" w:cs="Verdana"/>
          <w:color w:val="828282"/>
          <w:sz w:val="20"/>
          <w:szCs w:val="20"/>
        </w:rPr>
      </w:pPr>
      <w:r w:rsidRPr="00E05437">
        <w:rPr>
          <w:rFonts w:ascii="Verdana" w:hAnsi="Verdana" w:cs="Verdana"/>
          <w:color w:val="828282"/>
          <w:sz w:val="20"/>
          <w:szCs w:val="20"/>
        </w:rPr>
        <w:t xml:space="preserve">7.1 </w:t>
      </w:r>
      <w:r w:rsidR="00B97D3A">
        <w:rPr>
          <w:rFonts w:ascii="Verdana" w:hAnsi="Verdana" w:cs="Verdana"/>
          <w:color w:val="828282"/>
          <w:sz w:val="20"/>
          <w:szCs w:val="20"/>
        </w:rPr>
        <w:tab/>
      </w:r>
      <w:r w:rsidRPr="00E05437">
        <w:rPr>
          <w:rFonts w:ascii="Verdana" w:hAnsi="Verdana" w:cs="Verdana"/>
          <w:color w:val="828282"/>
          <w:sz w:val="20"/>
          <w:szCs w:val="20"/>
        </w:rPr>
        <w:t>An integral part of training to be a Chartered Public Finance Accountant (CPFA) is</w:t>
      </w:r>
      <w:r w:rsidR="00B97D3A">
        <w:rPr>
          <w:rFonts w:ascii="Verdana" w:hAnsi="Verdana" w:cs="Verdana"/>
          <w:color w:val="828282"/>
          <w:sz w:val="20"/>
          <w:szCs w:val="20"/>
        </w:rPr>
        <w:t xml:space="preserve"> </w:t>
      </w:r>
      <w:r w:rsidRPr="00E05437">
        <w:rPr>
          <w:rFonts w:ascii="Verdana" w:hAnsi="Verdana" w:cs="Verdana"/>
          <w:color w:val="828282"/>
          <w:sz w:val="20"/>
          <w:szCs w:val="20"/>
        </w:rPr>
        <w:t>practical training and development in the workplace. A registered student must achieve</w:t>
      </w:r>
      <w:r w:rsidR="00B97D3A">
        <w:rPr>
          <w:rFonts w:ascii="Verdana" w:hAnsi="Verdana" w:cs="Verdana"/>
          <w:color w:val="828282"/>
          <w:sz w:val="20"/>
          <w:szCs w:val="20"/>
        </w:rPr>
        <w:t xml:space="preserve"> </w:t>
      </w:r>
      <w:r w:rsidRPr="00E05437">
        <w:rPr>
          <w:rFonts w:ascii="Verdana" w:hAnsi="Verdana" w:cs="Verdana"/>
          <w:color w:val="828282"/>
          <w:sz w:val="20"/>
          <w:szCs w:val="20"/>
        </w:rPr>
        <w:t>400 days’ validated practical experience to become eligible for membership.</w:t>
      </w:r>
    </w:p>
    <w:p w:rsidR="00E05437" w:rsidRPr="00E05437" w:rsidRDefault="00E05437" w:rsidP="00B97D3A">
      <w:pPr>
        <w:autoSpaceDE w:val="0"/>
        <w:autoSpaceDN w:val="0"/>
        <w:adjustRightInd w:val="0"/>
        <w:spacing w:before="200" w:after="200" w:line="360" w:lineRule="auto"/>
        <w:ind w:left="709" w:hanging="709"/>
        <w:jc w:val="both"/>
        <w:rPr>
          <w:rFonts w:ascii="Verdana" w:hAnsi="Verdana" w:cs="Verdana"/>
          <w:color w:val="828282"/>
          <w:sz w:val="20"/>
          <w:szCs w:val="20"/>
        </w:rPr>
      </w:pPr>
      <w:r w:rsidRPr="00E05437">
        <w:rPr>
          <w:rFonts w:ascii="Verdana" w:hAnsi="Verdana" w:cs="Verdana"/>
          <w:color w:val="828282"/>
          <w:sz w:val="20"/>
          <w:szCs w:val="20"/>
        </w:rPr>
        <w:t xml:space="preserve">7.2 </w:t>
      </w:r>
      <w:r w:rsidR="00B97D3A">
        <w:rPr>
          <w:rFonts w:ascii="Verdana" w:hAnsi="Verdana" w:cs="Verdana"/>
          <w:color w:val="828282"/>
          <w:sz w:val="20"/>
          <w:szCs w:val="20"/>
        </w:rPr>
        <w:tab/>
      </w:r>
      <w:r w:rsidRPr="00E05437">
        <w:rPr>
          <w:rFonts w:ascii="Verdana" w:hAnsi="Verdana" w:cs="Verdana"/>
          <w:color w:val="828282"/>
          <w:sz w:val="20"/>
          <w:szCs w:val="20"/>
        </w:rPr>
        <w:t>The PEP scheme reflects CIPFA’s emphasis on the development of practical skills within</w:t>
      </w:r>
      <w:r w:rsidR="00B97D3A">
        <w:rPr>
          <w:rFonts w:ascii="Verdana" w:hAnsi="Verdana" w:cs="Verdana"/>
          <w:color w:val="828282"/>
          <w:sz w:val="20"/>
          <w:szCs w:val="20"/>
        </w:rPr>
        <w:t xml:space="preserve"> </w:t>
      </w:r>
      <w:r w:rsidRPr="00E05437">
        <w:rPr>
          <w:rFonts w:ascii="Verdana" w:hAnsi="Verdana" w:cs="Verdana"/>
          <w:color w:val="828282"/>
          <w:sz w:val="20"/>
          <w:szCs w:val="20"/>
        </w:rPr>
        <w:t>the workplace to complement the more theoretical knowledge and techniques students</w:t>
      </w:r>
      <w:r w:rsidR="00B97D3A">
        <w:rPr>
          <w:rFonts w:ascii="Verdana" w:hAnsi="Verdana" w:cs="Verdana"/>
          <w:color w:val="828282"/>
          <w:sz w:val="20"/>
          <w:szCs w:val="20"/>
        </w:rPr>
        <w:t xml:space="preserve"> </w:t>
      </w:r>
      <w:r w:rsidRPr="00E05437">
        <w:rPr>
          <w:rFonts w:ascii="Verdana" w:hAnsi="Verdana" w:cs="Verdana"/>
          <w:color w:val="828282"/>
          <w:sz w:val="20"/>
          <w:szCs w:val="20"/>
        </w:rPr>
        <w:t>will learn through the examined education modules.</w:t>
      </w:r>
    </w:p>
    <w:p w:rsidR="00E05437" w:rsidRPr="00E05437" w:rsidRDefault="00E05437" w:rsidP="00B97D3A">
      <w:pPr>
        <w:autoSpaceDE w:val="0"/>
        <w:autoSpaceDN w:val="0"/>
        <w:adjustRightInd w:val="0"/>
        <w:spacing w:before="200" w:after="200" w:line="360" w:lineRule="auto"/>
        <w:ind w:left="709" w:hanging="709"/>
        <w:jc w:val="both"/>
        <w:rPr>
          <w:rFonts w:ascii="Verdana" w:hAnsi="Verdana" w:cs="Verdana"/>
          <w:color w:val="828282"/>
          <w:sz w:val="20"/>
          <w:szCs w:val="20"/>
        </w:rPr>
      </w:pPr>
      <w:r w:rsidRPr="00E05437">
        <w:rPr>
          <w:rFonts w:ascii="Verdana" w:hAnsi="Verdana" w:cs="Verdana"/>
          <w:color w:val="828282"/>
          <w:sz w:val="20"/>
          <w:szCs w:val="20"/>
        </w:rPr>
        <w:t xml:space="preserve">7.3 </w:t>
      </w:r>
      <w:r w:rsidR="00B97D3A">
        <w:rPr>
          <w:rFonts w:ascii="Verdana" w:hAnsi="Verdana" w:cs="Verdana"/>
          <w:color w:val="828282"/>
          <w:sz w:val="20"/>
          <w:szCs w:val="20"/>
        </w:rPr>
        <w:tab/>
      </w:r>
      <w:r w:rsidRPr="00E05437">
        <w:rPr>
          <w:rFonts w:ascii="Verdana" w:hAnsi="Verdana" w:cs="Verdana"/>
          <w:color w:val="828282"/>
          <w:sz w:val="20"/>
          <w:szCs w:val="20"/>
        </w:rPr>
        <w:t>The student must have passed all Professional Qualification exams before submitting</w:t>
      </w:r>
      <w:r w:rsidR="00B97D3A">
        <w:rPr>
          <w:rFonts w:ascii="Verdana" w:hAnsi="Verdana" w:cs="Verdana"/>
          <w:color w:val="828282"/>
          <w:sz w:val="20"/>
          <w:szCs w:val="20"/>
        </w:rPr>
        <w:t xml:space="preserve"> </w:t>
      </w:r>
      <w:r w:rsidRPr="00E05437">
        <w:rPr>
          <w:rFonts w:ascii="Verdana" w:hAnsi="Verdana" w:cs="Verdana"/>
          <w:color w:val="828282"/>
          <w:sz w:val="20"/>
          <w:szCs w:val="20"/>
        </w:rPr>
        <w:t>their portfolio for the first time.</w:t>
      </w:r>
    </w:p>
    <w:p w:rsidR="00E05437" w:rsidRPr="00E05437" w:rsidRDefault="00E05437" w:rsidP="00E05437">
      <w:pPr>
        <w:autoSpaceDE w:val="0"/>
        <w:autoSpaceDN w:val="0"/>
        <w:adjustRightInd w:val="0"/>
        <w:spacing w:before="200" w:after="200" w:line="240" w:lineRule="auto"/>
        <w:rPr>
          <w:rFonts w:ascii="Verdana" w:hAnsi="Verdana" w:cs="Verdana"/>
          <w:color w:val="828282"/>
          <w:sz w:val="20"/>
          <w:szCs w:val="20"/>
        </w:rPr>
      </w:pPr>
      <w:r w:rsidRPr="00E05437">
        <w:rPr>
          <w:rFonts w:ascii="Verdana" w:hAnsi="Verdana" w:cs="Verdana"/>
          <w:color w:val="828282"/>
          <w:sz w:val="20"/>
          <w:szCs w:val="20"/>
        </w:rPr>
        <w:t xml:space="preserve">7.4 </w:t>
      </w:r>
      <w:r w:rsidR="00B97D3A">
        <w:rPr>
          <w:rFonts w:ascii="Verdana" w:hAnsi="Verdana" w:cs="Verdana"/>
          <w:color w:val="828282"/>
          <w:sz w:val="20"/>
          <w:szCs w:val="20"/>
        </w:rPr>
        <w:tab/>
      </w:r>
      <w:r w:rsidRPr="00E05437">
        <w:rPr>
          <w:rFonts w:ascii="Verdana" w:hAnsi="Verdana" w:cs="Verdana"/>
          <w:color w:val="828282"/>
          <w:sz w:val="20"/>
          <w:szCs w:val="20"/>
        </w:rPr>
        <w:t>Recording Practical Experience</w:t>
      </w:r>
      <w:r w:rsidR="00B25E6B">
        <w:rPr>
          <w:rFonts w:ascii="Verdana" w:hAnsi="Verdana" w:cs="Verdana"/>
          <w:color w:val="828282"/>
          <w:sz w:val="20"/>
          <w:szCs w:val="20"/>
        </w:rPr>
        <w:t>:</w:t>
      </w:r>
    </w:p>
    <w:p w:rsidR="00E05437" w:rsidRDefault="00E05437" w:rsidP="00B25E6B">
      <w:pPr>
        <w:autoSpaceDE w:val="0"/>
        <w:autoSpaceDN w:val="0"/>
        <w:adjustRightInd w:val="0"/>
        <w:spacing w:before="200" w:after="200" w:line="360" w:lineRule="auto"/>
        <w:ind w:left="709"/>
        <w:jc w:val="both"/>
        <w:rPr>
          <w:rFonts w:ascii="Verdana" w:hAnsi="Verdana" w:cs="Verdana"/>
          <w:color w:val="828282"/>
          <w:sz w:val="20"/>
          <w:szCs w:val="20"/>
        </w:rPr>
      </w:pPr>
      <w:r w:rsidRPr="00E05437">
        <w:rPr>
          <w:rFonts w:ascii="Verdana" w:hAnsi="Verdana" w:cs="Verdana"/>
          <w:color w:val="828282"/>
          <w:sz w:val="20"/>
          <w:szCs w:val="20"/>
        </w:rPr>
        <w:t>The student is required to produce a portfolio of learning that maps their initial</w:t>
      </w:r>
      <w:r w:rsidR="00B25E6B">
        <w:rPr>
          <w:rFonts w:ascii="Verdana" w:hAnsi="Verdana" w:cs="Verdana"/>
          <w:color w:val="828282"/>
          <w:sz w:val="20"/>
          <w:szCs w:val="20"/>
        </w:rPr>
        <w:t xml:space="preserve"> </w:t>
      </w:r>
      <w:r w:rsidRPr="00E05437">
        <w:rPr>
          <w:rFonts w:ascii="Verdana" w:hAnsi="Verdana" w:cs="Verdana"/>
          <w:color w:val="828282"/>
          <w:sz w:val="20"/>
          <w:szCs w:val="20"/>
        </w:rPr>
        <w:t>professional development. This portfolio includes: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5619"/>
      </w:tblGrid>
      <w:tr w:rsidR="00B25E6B" w:rsidTr="00AA1EF5">
        <w:tc>
          <w:tcPr>
            <w:tcW w:w="2688" w:type="dxa"/>
            <w:tcBorders>
              <w:bottom w:val="single" w:sz="4" w:space="0" w:color="00B0F0"/>
            </w:tcBorders>
          </w:tcPr>
          <w:p w:rsidR="00B25E6B" w:rsidRDefault="00B25E6B" w:rsidP="00B25E6B">
            <w:pPr>
              <w:autoSpaceDE w:val="0"/>
              <w:autoSpaceDN w:val="0"/>
              <w:adjustRightInd w:val="0"/>
              <w:spacing w:before="200" w:after="200" w:line="360" w:lineRule="auto"/>
              <w:jc w:val="both"/>
              <w:rPr>
                <w:rFonts w:ascii="Verdana" w:hAnsi="Verdana" w:cs="Verdana"/>
                <w:color w:val="828282"/>
                <w:sz w:val="20"/>
                <w:szCs w:val="20"/>
              </w:rPr>
            </w:pPr>
            <w:r w:rsidRPr="00B25E6B">
              <w:rPr>
                <w:rFonts w:ascii="Verdana" w:hAnsi="Verdana" w:cs="Verdana"/>
                <w:color w:val="7030A0"/>
                <w:sz w:val="20"/>
                <w:szCs w:val="20"/>
              </w:rPr>
              <w:t>Log of 400 days:</w:t>
            </w:r>
          </w:p>
        </w:tc>
        <w:tc>
          <w:tcPr>
            <w:tcW w:w="5619" w:type="dxa"/>
            <w:tcBorders>
              <w:bottom w:val="single" w:sz="4" w:space="0" w:color="00B0F0"/>
            </w:tcBorders>
          </w:tcPr>
          <w:p w:rsidR="00B25E6B" w:rsidRDefault="00B25E6B" w:rsidP="00B25E6B">
            <w:pPr>
              <w:autoSpaceDE w:val="0"/>
              <w:autoSpaceDN w:val="0"/>
              <w:adjustRightInd w:val="0"/>
              <w:spacing w:before="200" w:after="200" w:line="360" w:lineRule="auto"/>
              <w:jc w:val="both"/>
              <w:rPr>
                <w:rFonts w:ascii="Verdana" w:hAnsi="Verdana" w:cs="Verdana"/>
                <w:color w:val="828282"/>
                <w:sz w:val="20"/>
                <w:szCs w:val="20"/>
              </w:rPr>
            </w:pPr>
            <w:r w:rsidRPr="00B25E6B">
              <w:rPr>
                <w:rFonts w:ascii="Verdana" w:hAnsi="Verdana" w:cs="Verdana"/>
                <w:color w:val="828282"/>
                <w:sz w:val="20"/>
                <w:szCs w:val="20"/>
              </w:rPr>
              <w:t>A log or record on which the student must record the details of 400 days of validated workplace experience, logged against 8 areas of the Statement of Expertise.</w:t>
            </w:r>
          </w:p>
        </w:tc>
      </w:tr>
      <w:tr w:rsidR="00B25E6B" w:rsidTr="00AA1EF5">
        <w:tc>
          <w:tcPr>
            <w:tcW w:w="2688" w:type="dxa"/>
            <w:tcBorders>
              <w:top w:val="single" w:sz="4" w:space="0" w:color="00B0F0"/>
              <w:bottom w:val="single" w:sz="4" w:space="0" w:color="00B0F0"/>
            </w:tcBorders>
          </w:tcPr>
          <w:p w:rsidR="00B25E6B" w:rsidRPr="00B25E6B" w:rsidRDefault="00B25E6B" w:rsidP="00B25E6B">
            <w:pPr>
              <w:autoSpaceDE w:val="0"/>
              <w:autoSpaceDN w:val="0"/>
              <w:adjustRightInd w:val="0"/>
              <w:spacing w:before="200" w:after="200" w:line="360" w:lineRule="auto"/>
              <w:jc w:val="both"/>
              <w:rPr>
                <w:rFonts w:ascii="Verdana" w:hAnsi="Verdana" w:cs="Verdana"/>
                <w:color w:val="7030A0"/>
                <w:sz w:val="20"/>
                <w:szCs w:val="20"/>
              </w:rPr>
            </w:pPr>
            <w:r w:rsidRPr="00B25E6B">
              <w:rPr>
                <w:rFonts w:ascii="Verdana" w:hAnsi="Verdana" w:cs="Verdana"/>
                <w:color w:val="7030A0"/>
                <w:sz w:val="20"/>
                <w:szCs w:val="20"/>
              </w:rPr>
              <w:t>3 evidenced activities:</w:t>
            </w:r>
          </w:p>
        </w:tc>
        <w:tc>
          <w:tcPr>
            <w:tcW w:w="5619" w:type="dxa"/>
            <w:tcBorders>
              <w:top w:val="single" w:sz="4" w:space="0" w:color="00B0F0"/>
              <w:bottom w:val="single" w:sz="4" w:space="0" w:color="00B0F0"/>
            </w:tcBorders>
          </w:tcPr>
          <w:p w:rsidR="00B25E6B" w:rsidRPr="00B25E6B" w:rsidRDefault="00B25E6B" w:rsidP="00B25E6B">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B25E6B">
              <w:rPr>
                <w:rFonts w:ascii="Verdana" w:hAnsi="Verdana" w:cs="Verdana"/>
                <w:color w:val="828282"/>
                <w:sz w:val="20"/>
                <w:szCs w:val="20"/>
              </w:rPr>
              <w:t>A section covering the planning and execution of the activity</w:t>
            </w:r>
          </w:p>
          <w:p w:rsidR="00B25E6B" w:rsidRPr="00B25E6B" w:rsidRDefault="00B25E6B" w:rsidP="00B25E6B">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B25E6B">
              <w:rPr>
                <w:rFonts w:ascii="Verdana" w:hAnsi="Verdana" w:cs="Verdana"/>
                <w:color w:val="828282"/>
                <w:sz w:val="20"/>
                <w:szCs w:val="20"/>
              </w:rPr>
              <w:lastRenderedPageBreak/>
              <w:t>A section discussing any ethical considerations related to or arising from</w:t>
            </w:r>
          </w:p>
          <w:p w:rsidR="00B25E6B" w:rsidRPr="00B25E6B" w:rsidRDefault="00B25E6B" w:rsidP="00B25E6B">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B25E6B">
              <w:rPr>
                <w:rFonts w:ascii="Verdana" w:hAnsi="Verdana" w:cs="Verdana"/>
                <w:color w:val="828282"/>
                <w:sz w:val="20"/>
                <w:szCs w:val="20"/>
              </w:rPr>
              <w:t>the activity</w:t>
            </w:r>
          </w:p>
          <w:p w:rsidR="00B25E6B" w:rsidRPr="00B25E6B" w:rsidRDefault="00B25E6B" w:rsidP="00B25E6B">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B25E6B">
              <w:rPr>
                <w:rFonts w:ascii="Verdana" w:hAnsi="Verdana" w:cs="Verdana"/>
                <w:color w:val="828282"/>
                <w:sz w:val="20"/>
                <w:szCs w:val="20"/>
              </w:rPr>
              <w:t>An expectation that each activity will normally require only two supporting</w:t>
            </w:r>
          </w:p>
          <w:p w:rsidR="00B25E6B" w:rsidRPr="00B25E6B" w:rsidRDefault="00B25E6B" w:rsidP="00B25E6B">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B25E6B">
              <w:rPr>
                <w:rFonts w:ascii="Verdana" w:hAnsi="Verdana" w:cs="Verdana"/>
                <w:color w:val="828282"/>
                <w:sz w:val="20"/>
                <w:szCs w:val="20"/>
              </w:rPr>
              <w:t>pieces of evidence</w:t>
            </w:r>
          </w:p>
          <w:p w:rsidR="00B25E6B" w:rsidRPr="00B25E6B" w:rsidRDefault="00B25E6B" w:rsidP="00B25E6B">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B25E6B">
              <w:rPr>
                <w:rFonts w:ascii="Verdana" w:hAnsi="Verdana" w:cs="Verdana"/>
                <w:color w:val="828282"/>
                <w:sz w:val="20"/>
                <w:szCs w:val="20"/>
              </w:rPr>
              <w:t>A section covering both what has been learned through the activity</w:t>
            </w:r>
          </w:p>
          <w:p w:rsidR="00B25E6B" w:rsidRPr="00B25E6B" w:rsidRDefault="00B25E6B" w:rsidP="00B25E6B">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B25E6B">
              <w:rPr>
                <w:rFonts w:ascii="Verdana" w:hAnsi="Verdana" w:cs="Verdana"/>
                <w:color w:val="828282"/>
                <w:sz w:val="20"/>
                <w:szCs w:val="20"/>
              </w:rPr>
              <w:t>At least one activity must include an oral presentation</w:t>
            </w:r>
          </w:p>
          <w:p w:rsidR="00B25E6B" w:rsidRPr="00B25E6B" w:rsidRDefault="00B25E6B" w:rsidP="00B25E6B">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B25E6B">
              <w:rPr>
                <w:rFonts w:ascii="Verdana" w:hAnsi="Verdana" w:cs="Verdana"/>
                <w:color w:val="828282"/>
                <w:sz w:val="20"/>
                <w:szCs w:val="20"/>
              </w:rPr>
              <w:t>An employer validation form</w:t>
            </w:r>
          </w:p>
        </w:tc>
      </w:tr>
      <w:tr w:rsidR="00B25E6B" w:rsidTr="00AA1EF5">
        <w:tc>
          <w:tcPr>
            <w:tcW w:w="2688" w:type="dxa"/>
            <w:tcBorders>
              <w:top w:val="single" w:sz="4" w:space="0" w:color="00B0F0"/>
              <w:bottom w:val="single" w:sz="4" w:space="0" w:color="00B0F0"/>
            </w:tcBorders>
          </w:tcPr>
          <w:p w:rsidR="00B25E6B" w:rsidRPr="00E05437" w:rsidRDefault="00B25E6B" w:rsidP="00B25E6B">
            <w:pPr>
              <w:autoSpaceDE w:val="0"/>
              <w:autoSpaceDN w:val="0"/>
              <w:adjustRightInd w:val="0"/>
              <w:spacing w:before="200" w:after="200" w:line="360" w:lineRule="auto"/>
              <w:rPr>
                <w:rFonts w:ascii="Verdana" w:hAnsi="Verdana" w:cs="Verdana-Bold"/>
                <w:b/>
                <w:bCs/>
                <w:color w:val="828282"/>
                <w:sz w:val="20"/>
                <w:szCs w:val="20"/>
              </w:rPr>
            </w:pPr>
            <w:r w:rsidRPr="00B25E6B">
              <w:rPr>
                <w:rFonts w:ascii="Verdana" w:hAnsi="Verdana" w:cs="Verdana"/>
                <w:color w:val="7030A0"/>
                <w:sz w:val="20"/>
                <w:szCs w:val="20"/>
              </w:rPr>
              <w:lastRenderedPageBreak/>
              <w:t>General reflection and learning:</w:t>
            </w:r>
          </w:p>
        </w:tc>
        <w:tc>
          <w:tcPr>
            <w:tcW w:w="5619" w:type="dxa"/>
            <w:tcBorders>
              <w:top w:val="single" w:sz="4" w:space="0" w:color="00B0F0"/>
              <w:bottom w:val="single" w:sz="4" w:space="0" w:color="00B0F0"/>
            </w:tcBorders>
          </w:tcPr>
          <w:p w:rsidR="00B25E6B" w:rsidRPr="00E05437" w:rsidRDefault="00B25E6B" w:rsidP="00B25E6B">
            <w:pPr>
              <w:autoSpaceDE w:val="0"/>
              <w:autoSpaceDN w:val="0"/>
              <w:adjustRightInd w:val="0"/>
              <w:spacing w:before="200" w:after="200"/>
              <w:rPr>
                <w:rFonts w:ascii="Verdana" w:hAnsi="Verdana" w:cs="CourierNewPSMT"/>
                <w:color w:val="828282"/>
                <w:sz w:val="20"/>
                <w:szCs w:val="20"/>
              </w:rPr>
            </w:pPr>
            <w:r w:rsidRPr="00E05437">
              <w:rPr>
                <w:rFonts w:ascii="Verdana" w:hAnsi="Verdana" w:cs="Verdana"/>
                <w:color w:val="828282"/>
                <w:sz w:val="20"/>
                <w:szCs w:val="20"/>
              </w:rPr>
              <w:t>a combined section, covering reflection and</w:t>
            </w:r>
            <w:r>
              <w:rPr>
                <w:rFonts w:ascii="Verdana" w:hAnsi="Verdana" w:cs="Verdana"/>
                <w:color w:val="828282"/>
                <w:sz w:val="20"/>
                <w:szCs w:val="20"/>
              </w:rPr>
              <w:t xml:space="preserve"> </w:t>
            </w:r>
            <w:r w:rsidRPr="00E05437">
              <w:rPr>
                <w:rFonts w:ascii="Verdana" w:hAnsi="Verdana" w:cs="Verdana"/>
                <w:color w:val="828282"/>
                <w:sz w:val="20"/>
                <w:szCs w:val="20"/>
              </w:rPr>
              <w:t>learning across the whole period of training and practical experience, together</w:t>
            </w:r>
            <w:r>
              <w:rPr>
                <w:rFonts w:ascii="Verdana" w:hAnsi="Verdana" w:cs="Verdana"/>
                <w:color w:val="828282"/>
                <w:sz w:val="20"/>
                <w:szCs w:val="20"/>
              </w:rPr>
              <w:t xml:space="preserve"> </w:t>
            </w:r>
            <w:r w:rsidRPr="00E05437">
              <w:rPr>
                <w:rFonts w:ascii="Verdana" w:hAnsi="Verdana" w:cs="Verdana"/>
                <w:color w:val="828282"/>
                <w:sz w:val="20"/>
                <w:szCs w:val="20"/>
              </w:rPr>
              <w:t>with the identification of future learning goals</w:t>
            </w:r>
          </w:p>
        </w:tc>
      </w:tr>
      <w:tr w:rsidR="00B25E6B" w:rsidTr="00AA1EF5">
        <w:tc>
          <w:tcPr>
            <w:tcW w:w="2688" w:type="dxa"/>
            <w:tcBorders>
              <w:top w:val="single" w:sz="4" w:space="0" w:color="00B0F0"/>
              <w:bottom w:val="single" w:sz="4" w:space="0" w:color="00B0F0"/>
            </w:tcBorders>
          </w:tcPr>
          <w:p w:rsidR="00B25E6B" w:rsidRPr="00E05437" w:rsidRDefault="00B25E6B" w:rsidP="00B25E6B">
            <w:pPr>
              <w:autoSpaceDE w:val="0"/>
              <w:autoSpaceDN w:val="0"/>
              <w:adjustRightInd w:val="0"/>
              <w:spacing w:before="200" w:after="200" w:line="360" w:lineRule="auto"/>
              <w:rPr>
                <w:rFonts w:ascii="Verdana" w:hAnsi="Verdana" w:cs="Verdana-Bold"/>
                <w:b/>
                <w:bCs/>
                <w:color w:val="828282"/>
                <w:sz w:val="20"/>
                <w:szCs w:val="20"/>
              </w:rPr>
            </w:pPr>
            <w:r w:rsidRPr="00B25E6B">
              <w:rPr>
                <w:rFonts w:ascii="Verdana" w:hAnsi="Verdana" w:cs="Verdana"/>
                <w:color w:val="7030A0"/>
                <w:sz w:val="20"/>
                <w:szCs w:val="20"/>
              </w:rPr>
              <w:t>Continuing Professional Development (CPD) learning and development plan:</w:t>
            </w:r>
          </w:p>
        </w:tc>
        <w:tc>
          <w:tcPr>
            <w:tcW w:w="5619" w:type="dxa"/>
            <w:tcBorders>
              <w:top w:val="single" w:sz="4" w:space="0" w:color="00B0F0"/>
              <w:bottom w:val="single" w:sz="4" w:space="0" w:color="00B0F0"/>
            </w:tcBorders>
          </w:tcPr>
          <w:p w:rsidR="00B25E6B" w:rsidRPr="00E05437" w:rsidRDefault="00B25E6B" w:rsidP="00B25E6B">
            <w:pPr>
              <w:autoSpaceDE w:val="0"/>
              <w:autoSpaceDN w:val="0"/>
              <w:adjustRightInd w:val="0"/>
              <w:spacing w:before="200" w:after="200"/>
              <w:rPr>
                <w:rFonts w:ascii="Verdana" w:hAnsi="Verdana" w:cs="Verdana"/>
                <w:color w:val="828282"/>
                <w:sz w:val="20"/>
                <w:szCs w:val="20"/>
              </w:rPr>
            </w:pPr>
            <w:r w:rsidRPr="00E05437">
              <w:rPr>
                <w:rFonts w:ascii="Verdana" w:hAnsi="Verdana" w:cs="Verdana"/>
                <w:color w:val="828282"/>
                <w:sz w:val="20"/>
                <w:szCs w:val="20"/>
              </w:rPr>
              <w:t>the first year of the CPD Learning and Development Plan</w:t>
            </w:r>
          </w:p>
        </w:tc>
      </w:tr>
    </w:tbl>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p>
    <w:p w:rsidR="00E05437" w:rsidRPr="00E05437" w:rsidRDefault="00E05437" w:rsidP="00E05437">
      <w:pPr>
        <w:autoSpaceDE w:val="0"/>
        <w:autoSpaceDN w:val="0"/>
        <w:adjustRightInd w:val="0"/>
        <w:spacing w:before="200" w:after="200" w:line="240" w:lineRule="auto"/>
        <w:rPr>
          <w:rFonts w:ascii="Verdana" w:hAnsi="Verdana" w:cs="Verdana"/>
          <w:color w:val="828282"/>
          <w:sz w:val="20"/>
          <w:szCs w:val="20"/>
        </w:rPr>
      </w:pPr>
      <w:r w:rsidRPr="00E05437">
        <w:rPr>
          <w:rFonts w:ascii="Verdana" w:hAnsi="Verdana" w:cs="Verdana"/>
          <w:color w:val="828282"/>
          <w:sz w:val="20"/>
          <w:szCs w:val="20"/>
        </w:rPr>
        <w:t xml:space="preserve">7.5 </w:t>
      </w:r>
      <w:r w:rsidR="00AA1EF5">
        <w:rPr>
          <w:rFonts w:ascii="Verdana" w:hAnsi="Verdana" w:cs="Verdana"/>
          <w:color w:val="828282"/>
          <w:sz w:val="20"/>
          <w:szCs w:val="20"/>
        </w:rPr>
        <w:tab/>
      </w:r>
      <w:r w:rsidRPr="00E05437">
        <w:rPr>
          <w:rFonts w:ascii="Verdana" w:hAnsi="Verdana" w:cs="Verdana"/>
          <w:color w:val="828282"/>
          <w:sz w:val="20"/>
          <w:szCs w:val="20"/>
        </w:rPr>
        <w:t>Determining a result</w:t>
      </w:r>
    </w:p>
    <w:p w:rsidR="00E05437" w:rsidRDefault="00E05437" w:rsidP="00AA1EF5">
      <w:pPr>
        <w:autoSpaceDE w:val="0"/>
        <w:autoSpaceDN w:val="0"/>
        <w:adjustRightInd w:val="0"/>
        <w:spacing w:before="200" w:after="200" w:line="360" w:lineRule="auto"/>
        <w:ind w:left="709"/>
        <w:jc w:val="both"/>
        <w:rPr>
          <w:rFonts w:ascii="Verdana" w:hAnsi="Verdana" w:cs="Verdana"/>
          <w:color w:val="828282"/>
          <w:sz w:val="20"/>
          <w:szCs w:val="20"/>
        </w:rPr>
      </w:pPr>
      <w:r w:rsidRPr="00E05437">
        <w:rPr>
          <w:rFonts w:ascii="Verdana" w:hAnsi="Verdana" w:cs="Verdana"/>
          <w:color w:val="828282"/>
          <w:sz w:val="20"/>
          <w:szCs w:val="20"/>
        </w:rPr>
        <w:t>The submitted portfolios will be assessed by PEP reviewer, and results will usually be</w:t>
      </w:r>
      <w:r w:rsidR="00AA1EF5">
        <w:rPr>
          <w:rFonts w:ascii="Verdana" w:hAnsi="Verdana" w:cs="Verdana"/>
          <w:color w:val="828282"/>
          <w:sz w:val="20"/>
          <w:szCs w:val="20"/>
        </w:rPr>
        <w:t xml:space="preserve"> </w:t>
      </w:r>
      <w:r w:rsidRPr="00E05437">
        <w:rPr>
          <w:rFonts w:ascii="Verdana" w:hAnsi="Verdana" w:cs="Verdana"/>
          <w:color w:val="828282"/>
          <w:sz w:val="20"/>
          <w:szCs w:val="20"/>
        </w:rPr>
        <w:t>given within four weeks. There are two possible outcomes: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5619"/>
      </w:tblGrid>
      <w:tr w:rsidR="00AA1EF5" w:rsidTr="00AA1EF5">
        <w:tc>
          <w:tcPr>
            <w:tcW w:w="2688" w:type="dxa"/>
            <w:tcBorders>
              <w:bottom w:val="single" w:sz="4" w:space="0" w:color="00B0F0"/>
            </w:tcBorders>
          </w:tcPr>
          <w:p w:rsidR="00AA1EF5" w:rsidRDefault="00AA1EF5" w:rsidP="00AA1EF5">
            <w:pPr>
              <w:autoSpaceDE w:val="0"/>
              <w:autoSpaceDN w:val="0"/>
              <w:adjustRightInd w:val="0"/>
              <w:spacing w:before="200" w:after="200" w:line="360" w:lineRule="auto"/>
              <w:jc w:val="both"/>
              <w:rPr>
                <w:rFonts w:ascii="Verdana" w:hAnsi="Verdana" w:cs="Verdana"/>
                <w:color w:val="828282"/>
                <w:sz w:val="20"/>
                <w:szCs w:val="20"/>
              </w:rPr>
            </w:pPr>
            <w:r w:rsidRPr="00AA1EF5">
              <w:rPr>
                <w:rFonts w:ascii="Verdana" w:hAnsi="Verdana" w:cs="Verdana"/>
                <w:color w:val="7030A0"/>
                <w:sz w:val="20"/>
                <w:szCs w:val="20"/>
              </w:rPr>
              <w:t xml:space="preserve">(a) </w:t>
            </w:r>
            <w:r w:rsidRPr="00AA1EF5">
              <w:rPr>
                <w:rFonts w:ascii="Verdana" w:hAnsi="Verdana" w:cs="Verdana"/>
                <w:color w:val="7030A0"/>
                <w:sz w:val="20"/>
                <w:szCs w:val="20"/>
              </w:rPr>
              <w:tab/>
              <w:t>‘Complete’</w:t>
            </w:r>
          </w:p>
        </w:tc>
        <w:tc>
          <w:tcPr>
            <w:tcW w:w="5619" w:type="dxa"/>
            <w:tcBorders>
              <w:bottom w:val="single" w:sz="4" w:space="0" w:color="00B0F0"/>
            </w:tcBorders>
          </w:tcPr>
          <w:p w:rsidR="00AA1EF5" w:rsidRDefault="00AA1EF5" w:rsidP="00AA1EF5">
            <w:pPr>
              <w:autoSpaceDE w:val="0"/>
              <w:autoSpaceDN w:val="0"/>
              <w:adjustRightInd w:val="0"/>
              <w:spacing w:before="200" w:after="200" w:line="360" w:lineRule="auto"/>
              <w:jc w:val="both"/>
              <w:rPr>
                <w:rFonts w:ascii="Verdana" w:hAnsi="Verdana" w:cs="Verdana"/>
                <w:color w:val="828282"/>
                <w:sz w:val="20"/>
                <w:szCs w:val="20"/>
              </w:rPr>
            </w:pPr>
            <w:r w:rsidRPr="00E05437">
              <w:rPr>
                <w:rFonts w:ascii="Verdana" w:hAnsi="Verdana" w:cs="Verdana"/>
                <w:color w:val="828282"/>
                <w:sz w:val="20"/>
                <w:szCs w:val="20"/>
              </w:rPr>
              <w:t xml:space="preserve">The portfolio has reached the required standard and the student is now able to apply </w:t>
            </w:r>
            <w:r>
              <w:rPr>
                <w:rFonts w:ascii="Verdana" w:hAnsi="Verdana" w:cs="Verdana"/>
                <w:color w:val="828282"/>
                <w:sz w:val="20"/>
                <w:szCs w:val="20"/>
              </w:rPr>
              <w:t>for membership of the Institute.</w:t>
            </w:r>
          </w:p>
        </w:tc>
      </w:tr>
      <w:tr w:rsidR="00AA1EF5" w:rsidTr="00AA1EF5">
        <w:tc>
          <w:tcPr>
            <w:tcW w:w="2688" w:type="dxa"/>
            <w:tcBorders>
              <w:top w:val="single" w:sz="4" w:space="0" w:color="00B0F0"/>
              <w:bottom w:val="single" w:sz="4" w:space="0" w:color="00B0F0"/>
            </w:tcBorders>
          </w:tcPr>
          <w:p w:rsidR="00AA1EF5" w:rsidRPr="00B25E6B" w:rsidRDefault="00AA1EF5" w:rsidP="00AA1EF5">
            <w:pPr>
              <w:autoSpaceDE w:val="0"/>
              <w:autoSpaceDN w:val="0"/>
              <w:adjustRightInd w:val="0"/>
              <w:spacing w:before="200" w:after="200" w:line="360" w:lineRule="auto"/>
              <w:jc w:val="both"/>
              <w:rPr>
                <w:rFonts w:ascii="Verdana" w:hAnsi="Verdana" w:cs="Verdana"/>
                <w:color w:val="7030A0"/>
                <w:sz w:val="20"/>
                <w:szCs w:val="20"/>
              </w:rPr>
            </w:pPr>
            <w:r w:rsidRPr="00AA1EF5">
              <w:rPr>
                <w:rFonts w:ascii="Verdana" w:hAnsi="Verdana" w:cs="Verdana"/>
                <w:color w:val="7030A0"/>
                <w:sz w:val="20"/>
                <w:szCs w:val="20"/>
              </w:rPr>
              <w:t xml:space="preserve">(b) </w:t>
            </w:r>
            <w:r>
              <w:rPr>
                <w:rFonts w:ascii="Verdana" w:hAnsi="Verdana" w:cs="Verdana"/>
                <w:color w:val="7030A0"/>
                <w:sz w:val="20"/>
                <w:szCs w:val="20"/>
              </w:rPr>
              <w:tab/>
            </w:r>
            <w:r w:rsidRPr="00AA1EF5">
              <w:rPr>
                <w:rFonts w:ascii="Verdana" w:hAnsi="Verdana" w:cs="Verdana"/>
                <w:color w:val="7030A0"/>
                <w:sz w:val="20"/>
                <w:szCs w:val="20"/>
              </w:rPr>
              <w:t>‘Incomplete’</w:t>
            </w:r>
          </w:p>
        </w:tc>
        <w:tc>
          <w:tcPr>
            <w:tcW w:w="5619" w:type="dxa"/>
            <w:tcBorders>
              <w:top w:val="single" w:sz="4" w:space="0" w:color="00B0F0"/>
              <w:bottom w:val="single" w:sz="4" w:space="0" w:color="00B0F0"/>
            </w:tcBorders>
          </w:tcPr>
          <w:p w:rsidR="00AA1EF5" w:rsidRPr="00AA1EF5" w:rsidRDefault="00AA1EF5" w:rsidP="00AA1EF5">
            <w:pPr>
              <w:autoSpaceDE w:val="0"/>
              <w:autoSpaceDN w:val="0"/>
              <w:adjustRightInd w:val="0"/>
              <w:spacing w:before="200" w:after="200" w:line="360" w:lineRule="auto"/>
              <w:jc w:val="both"/>
              <w:rPr>
                <w:rFonts w:ascii="Verdana" w:hAnsi="Verdana" w:cs="Verdana"/>
                <w:color w:val="828282"/>
                <w:sz w:val="20"/>
                <w:szCs w:val="20"/>
              </w:rPr>
            </w:pPr>
            <w:r w:rsidRPr="00AA1EF5">
              <w:rPr>
                <w:rFonts w:ascii="Verdana" w:hAnsi="Verdana" w:cs="Verdana"/>
                <w:color w:val="828282"/>
                <w:sz w:val="20"/>
                <w:szCs w:val="20"/>
              </w:rPr>
              <w:t>The portfolio has not reached</w:t>
            </w:r>
            <w:r w:rsidRPr="00E05437">
              <w:rPr>
                <w:rFonts w:ascii="Verdana" w:hAnsi="Verdana" w:cs="Verdana"/>
                <w:color w:val="828282"/>
                <w:sz w:val="20"/>
                <w:szCs w:val="20"/>
              </w:rPr>
              <w:t xml:space="preserve"> </w:t>
            </w:r>
            <w:r w:rsidRPr="00AA1EF5">
              <w:rPr>
                <w:rFonts w:ascii="Verdana" w:hAnsi="Verdana" w:cs="Verdana"/>
                <w:color w:val="828282"/>
                <w:sz w:val="20"/>
                <w:szCs w:val="20"/>
              </w:rPr>
              <w:t>the required</w:t>
            </w:r>
            <w:r w:rsidRPr="00E05437">
              <w:rPr>
                <w:rFonts w:ascii="Verdana" w:hAnsi="Verdana" w:cs="Verdana"/>
                <w:color w:val="828282"/>
                <w:sz w:val="20"/>
                <w:szCs w:val="20"/>
              </w:rPr>
              <w:t xml:space="preserve"> </w:t>
            </w:r>
            <w:r w:rsidRPr="00AA1EF5">
              <w:rPr>
                <w:rFonts w:ascii="Verdana" w:hAnsi="Verdana" w:cs="Verdana"/>
                <w:color w:val="828282"/>
                <w:sz w:val="20"/>
                <w:szCs w:val="20"/>
              </w:rPr>
              <w:t>standard and the portfolio needs to be reworked and resubmitted. This will either be because:</w:t>
            </w:r>
          </w:p>
          <w:p w:rsidR="00AA1EF5" w:rsidRPr="00E05437" w:rsidRDefault="00AA1EF5" w:rsidP="00AA1EF5">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E05437">
              <w:rPr>
                <w:rFonts w:ascii="Verdana" w:hAnsi="Verdana" w:cs="Verdana"/>
                <w:color w:val="828282"/>
                <w:sz w:val="20"/>
                <w:szCs w:val="20"/>
              </w:rPr>
              <w:lastRenderedPageBreak/>
              <w:t>One or more of the required elements has not been completed.</w:t>
            </w:r>
          </w:p>
          <w:p w:rsidR="00AA1EF5" w:rsidRPr="00E05437" w:rsidRDefault="00AA1EF5" w:rsidP="00AA1EF5">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E05437">
              <w:rPr>
                <w:rFonts w:ascii="Verdana" w:hAnsi="Verdana" w:cs="Verdana"/>
                <w:color w:val="828282"/>
                <w:sz w:val="20"/>
                <w:szCs w:val="20"/>
              </w:rPr>
              <w:t>One or more items have not reached the required standard.</w:t>
            </w:r>
          </w:p>
          <w:p w:rsidR="00AA1EF5" w:rsidRPr="00AA1EF5" w:rsidRDefault="00AA1EF5" w:rsidP="00053FDC">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AA1EF5">
              <w:rPr>
                <w:rFonts w:ascii="Verdana" w:hAnsi="Verdana" w:cs="Verdana"/>
                <w:color w:val="828282"/>
                <w:sz w:val="20"/>
                <w:szCs w:val="20"/>
              </w:rPr>
              <w:t>Guidance will be provided CIPFA on where the portfolio is weak and needs amending.</w:t>
            </w:r>
          </w:p>
          <w:p w:rsidR="00AA1EF5" w:rsidRPr="00AA1EF5" w:rsidRDefault="00AA1EF5" w:rsidP="00AA1EF5">
            <w:pPr>
              <w:pStyle w:val="ListParagraph"/>
              <w:numPr>
                <w:ilvl w:val="0"/>
                <w:numId w:val="12"/>
              </w:numPr>
              <w:autoSpaceDE w:val="0"/>
              <w:autoSpaceDN w:val="0"/>
              <w:adjustRightInd w:val="0"/>
              <w:spacing w:before="200" w:after="200" w:line="360" w:lineRule="auto"/>
              <w:ind w:left="459" w:hanging="459"/>
              <w:rPr>
                <w:rFonts w:ascii="Verdana" w:hAnsi="Verdana" w:cs="Verdana"/>
                <w:color w:val="828282"/>
                <w:sz w:val="20"/>
                <w:szCs w:val="20"/>
              </w:rPr>
            </w:pPr>
            <w:r w:rsidRPr="00AA1EF5">
              <w:rPr>
                <w:rFonts w:ascii="Verdana" w:hAnsi="Verdana" w:cs="Verdana"/>
                <w:color w:val="828282"/>
                <w:sz w:val="20"/>
                <w:szCs w:val="20"/>
              </w:rPr>
              <w:t>The amended sections of the portfolio will be reassessed by CIPFA, usually within two weeks.</w:t>
            </w:r>
          </w:p>
        </w:tc>
      </w:tr>
    </w:tbl>
    <w:p w:rsidR="00E05437" w:rsidRPr="00E05437" w:rsidRDefault="00E05437" w:rsidP="00AA1EF5">
      <w:pPr>
        <w:autoSpaceDE w:val="0"/>
        <w:autoSpaceDN w:val="0"/>
        <w:adjustRightInd w:val="0"/>
        <w:spacing w:before="200" w:after="200" w:line="360" w:lineRule="auto"/>
        <w:ind w:left="709"/>
        <w:jc w:val="both"/>
        <w:rPr>
          <w:rFonts w:ascii="Verdana" w:hAnsi="Verdana" w:cs="Verdana"/>
          <w:color w:val="828282"/>
          <w:sz w:val="20"/>
          <w:szCs w:val="20"/>
        </w:rPr>
      </w:pPr>
      <w:r w:rsidRPr="00E05437">
        <w:rPr>
          <w:rFonts w:ascii="Verdana" w:hAnsi="Verdana" w:cs="Verdana"/>
          <w:color w:val="828282"/>
          <w:sz w:val="20"/>
          <w:szCs w:val="20"/>
        </w:rPr>
        <w:lastRenderedPageBreak/>
        <w:t>Full information on the Practical Experience Portfolio can be viewed on our website:</w:t>
      </w:r>
      <w:r w:rsidR="00AA1EF5">
        <w:rPr>
          <w:rFonts w:ascii="Verdana" w:hAnsi="Verdana" w:cs="Verdana"/>
          <w:color w:val="828282"/>
          <w:sz w:val="20"/>
          <w:szCs w:val="20"/>
        </w:rPr>
        <w:t xml:space="preserve"> </w:t>
      </w:r>
      <w:hyperlink r:id="rId15" w:history="1">
        <w:r w:rsidR="00AA1EF5" w:rsidRPr="00AA1EF5">
          <w:rPr>
            <w:rStyle w:val="Hyperlink"/>
            <w:rFonts w:ascii="Verdana" w:hAnsi="Verdana" w:cs="Verdana"/>
            <w:color w:val="00B0F0"/>
            <w:sz w:val="20"/>
            <w:szCs w:val="20"/>
          </w:rPr>
          <w:t>http://www.cipfa.org/students/pep</w:t>
        </w:r>
      </w:hyperlink>
      <w:r w:rsidR="00AA1EF5">
        <w:rPr>
          <w:rFonts w:ascii="Verdana" w:hAnsi="Verdana" w:cs="Verdana"/>
          <w:color w:val="828282"/>
          <w:sz w:val="20"/>
          <w:szCs w:val="20"/>
        </w:rPr>
        <w:t xml:space="preserve"> </w:t>
      </w:r>
      <w:r w:rsidRPr="00E05437">
        <w:rPr>
          <w:rFonts w:ascii="Verdana" w:hAnsi="Verdana" w:cs="Verdana"/>
          <w:color w:val="828282"/>
          <w:sz w:val="20"/>
          <w:szCs w:val="20"/>
        </w:rPr>
        <w:t>where students can download the CIPFA PEP guide.</w:t>
      </w:r>
    </w:p>
    <w:p w:rsidR="00E05437" w:rsidRPr="00E05437" w:rsidRDefault="00E05437" w:rsidP="00E05437">
      <w:pPr>
        <w:autoSpaceDE w:val="0"/>
        <w:autoSpaceDN w:val="0"/>
        <w:adjustRightInd w:val="0"/>
        <w:spacing w:before="200" w:after="200" w:line="240" w:lineRule="auto"/>
        <w:rPr>
          <w:rFonts w:ascii="Verdana" w:hAnsi="Verdana" w:cs="Verdana"/>
          <w:color w:val="828282"/>
          <w:sz w:val="20"/>
          <w:szCs w:val="20"/>
        </w:rPr>
      </w:pPr>
      <w:r w:rsidRPr="00E05437">
        <w:rPr>
          <w:rFonts w:ascii="Verdana" w:hAnsi="Verdana" w:cs="Verdana"/>
          <w:color w:val="828282"/>
          <w:sz w:val="20"/>
          <w:szCs w:val="20"/>
        </w:rPr>
        <w:t xml:space="preserve">7.6 </w:t>
      </w:r>
      <w:r w:rsidR="00AA1EF5">
        <w:rPr>
          <w:rFonts w:ascii="Verdana" w:hAnsi="Verdana" w:cs="Verdana"/>
          <w:color w:val="828282"/>
          <w:sz w:val="20"/>
          <w:szCs w:val="20"/>
        </w:rPr>
        <w:tab/>
      </w:r>
      <w:r w:rsidRPr="00E05437">
        <w:rPr>
          <w:rFonts w:ascii="Verdana" w:hAnsi="Verdana" w:cs="Verdana"/>
          <w:color w:val="828282"/>
          <w:sz w:val="20"/>
          <w:szCs w:val="20"/>
        </w:rPr>
        <w:t>A student may be required to attend a PEP interview.</w:t>
      </w:r>
    </w:p>
    <w:p w:rsidR="00AA1EF5" w:rsidRDefault="00E05437" w:rsidP="00AA1EF5">
      <w:pPr>
        <w:autoSpaceDE w:val="0"/>
        <w:autoSpaceDN w:val="0"/>
        <w:adjustRightInd w:val="0"/>
        <w:spacing w:before="200" w:after="200" w:line="360" w:lineRule="auto"/>
        <w:ind w:left="709" w:hanging="709"/>
        <w:rPr>
          <w:rFonts w:ascii="Verdana" w:hAnsi="Verdana" w:cs="Verdana"/>
          <w:color w:val="828282"/>
          <w:sz w:val="20"/>
          <w:szCs w:val="20"/>
        </w:rPr>
      </w:pPr>
      <w:r w:rsidRPr="00E05437">
        <w:rPr>
          <w:rFonts w:ascii="Verdana" w:hAnsi="Verdana" w:cs="Verdana"/>
          <w:color w:val="828282"/>
          <w:sz w:val="20"/>
          <w:szCs w:val="20"/>
        </w:rPr>
        <w:t xml:space="preserve">7.7 </w:t>
      </w:r>
      <w:r w:rsidR="00AA1EF5">
        <w:rPr>
          <w:rFonts w:ascii="Verdana" w:hAnsi="Verdana" w:cs="Verdana"/>
          <w:color w:val="828282"/>
          <w:sz w:val="20"/>
          <w:szCs w:val="20"/>
        </w:rPr>
        <w:tab/>
      </w:r>
      <w:r w:rsidRPr="00E05437">
        <w:rPr>
          <w:rFonts w:ascii="Verdana" w:hAnsi="Verdana" w:cs="Verdana"/>
          <w:color w:val="828282"/>
          <w:sz w:val="20"/>
          <w:szCs w:val="20"/>
        </w:rPr>
        <w:t xml:space="preserve">Portfolios must be submitted with the correct documents and in the correct format. </w:t>
      </w:r>
    </w:p>
    <w:p w:rsidR="00E05437" w:rsidRPr="00E05437" w:rsidRDefault="00E05437" w:rsidP="00AA1EF5">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t>The</w:t>
      </w:r>
      <w:r w:rsidR="00AA1EF5">
        <w:rPr>
          <w:rFonts w:ascii="Verdana" w:hAnsi="Verdana" w:cs="Verdana"/>
          <w:color w:val="828282"/>
          <w:sz w:val="20"/>
          <w:szCs w:val="20"/>
        </w:rPr>
        <w:t xml:space="preserve"> </w:t>
      </w:r>
      <w:r w:rsidRPr="00E05437">
        <w:rPr>
          <w:rFonts w:ascii="Verdana" w:hAnsi="Verdana" w:cs="Verdana"/>
          <w:color w:val="828282"/>
          <w:sz w:val="20"/>
          <w:szCs w:val="20"/>
        </w:rPr>
        <w:t>required forms and full guidance on completing PEP are available to download from</w:t>
      </w:r>
      <w:r w:rsidR="00AA1EF5">
        <w:rPr>
          <w:rFonts w:ascii="Verdana" w:hAnsi="Verdana" w:cs="Verdana"/>
          <w:color w:val="828282"/>
          <w:sz w:val="20"/>
          <w:szCs w:val="20"/>
        </w:rPr>
        <w:t xml:space="preserve"> </w:t>
      </w:r>
      <w:hyperlink r:id="rId16" w:history="1">
        <w:r w:rsidR="00AA1EF5" w:rsidRPr="00AA1EF5">
          <w:rPr>
            <w:rStyle w:val="Hyperlink"/>
            <w:rFonts w:ascii="Verdana" w:hAnsi="Verdana" w:cs="Verdana"/>
            <w:color w:val="00B0F0"/>
            <w:sz w:val="20"/>
            <w:szCs w:val="20"/>
          </w:rPr>
          <w:t>http://www.cipfa.org/Training-and-Qualifications/Current-students/PEP</w:t>
        </w:r>
      </w:hyperlink>
      <w:r w:rsidR="00AA1EF5" w:rsidRPr="00AA1EF5">
        <w:rPr>
          <w:rFonts w:ascii="Verdana" w:hAnsi="Verdana" w:cs="Verdana"/>
          <w:color w:val="00B0F0"/>
          <w:sz w:val="20"/>
          <w:szCs w:val="20"/>
        </w:rPr>
        <w:t xml:space="preserve"> </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Bold"/>
          <w:b/>
          <w:bCs/>
          <w:color w:val="828282"/>
          <w:sz w:val="20"/>
          <w:szCs w:val="20"/>
        </w:rPr>
        <w:t xml:space="preserve">8 </w:t>
      </w:r>
      <w:r w:rsidR="00876A99">
        <w:rPr>
          <w:rFonts w:ascii="Verdana" w:hAnsi="Verdana" w:cs="Verdana-Bold"/>
          <w:b/>
          <w:bCs/>
          <w:color w:val="828282"/>
          <w:sz w:val="20"/>
          <w:szCs w:val="20"/>
        </w:rPr>
        <w:tab/>
      </w:r>
      <w:r w:rsidRPr="00876A99">
        <w:rPr>
          <w:rFonts w:ascii="Verdana" w:hAnsi="Verdana" w:cs="Verdana-Bold"/>
          <w:b/>
          <w:bCs/>
          <w:color w:val="CA3B96"/>
          <w:sz w:val="20"/>
          <w:szCs w:val="20"/>
        </w:rPr>
        <w:t>Disability and Equal Opportunity Policy</w:t>
      </w:r>
    </w:p>
    <w:p w:rsidR="00876A99" w:rsidRDefault="00E05437" w:rsidP="00876A99">
      <w:pPr>
        <w:autoSpaceDE w:val="0"/>
        <w:autoSpaceDN w:val="0"/>
        <w:adjustRightInd w:val="0"/>
        <w:spacing w:before="200" w:after="200" w:line="360" w:lineRule="auto"/>
        <w:ind w:left="709" w:hanging="709"/>
        <w:rPr>
          <w:rFonts w:ascii="Verdana" w:hAnsi="Verdana" w:cs="Verdana"/>
          <w:color w:val="828282"/>
          <w:sz w:val="20"/>
          <w:szCs w:val="20"/>
        </w:rPr>
      </w:pPr>
      <w:r w:rsidRPr="00E05437">
        <w:rPr>
          <w:rFonts w:ascii="Verdana" w:hAnsi="Verdana" w:cs="Verdana"/>
          <w:color w:val="828282"/>
          <w:sz w:val="20"/>
          <w:szCs w:val="20"/>
        </w:rPr>
        <w:t xml:space="preserve">8.1 </w:t>
      </w:r>
      <w:r w:rsidR="00876A99">
        <w:rPr>
          <w:rFonts w:ascii="Verdana" w:hAnsi="Verdana" w:cs="Verdana"/>
          <w:color w:val="828282"/>
          <w:sz w:val="20"/>
          <w:szCs w:val="20"/>
        </w:rPr>
        <w:tab/>
      </w:r>
      <w:r w:rsidRPr="00E05437">
        <w:rPr>
          <w:rFonts w:ascii="Verdana" w:hAnsi="Verdana" w:cs="Verdana"/>
          <w:color w:val="828282"/>
          <w:sz w:val="20"/>
          <w:szCs w:val="20"/>
        </w:rPr>
        <w:t>CIPFA is committed to equal opportunities, as set out in the Equality Act 2010:</w:t>
      </w:r>
      <w:r w:rsidR="00876A99">
        <w:rPr>
          <w:rFonts w:ascii="Verdana" w:hAnsi="Verdana" w:cs="Verdana"/>
          <w:color w:val="828282"/>
          <w:sz w:val="20"/>
          <w:szCs w:val="20"/>
        </w:rPr>
        <w:t xml:space="preserve"> </w:t>
      </w:r>
      <w:hyperlink r:id="rId17" w:history="1">
        <w:r w:rsidR="00876A99" w:rsidRPr="00876A99">
          <w:rPr>
            <w:rStyle w:val="Hyperlink"/>
            <w:rFonts w:ascii="Verdana" w:hAnsi="Verdana" w:cs="Verdana"/>
            <w:color w:val="00B0F0"/>
            <w:sz w:val="20"/>
            <w:szCs w:val="20"/>
          </w:rPr>
          <w:t>http://www.homeoffice.gov.uk/equalities/equality-act/</w:t>
        </w:r>
      </w:hyperlink>
      <w:r w:rsidRPr="00E05437">
        <w:rPr>
          <w:rFonts w:ascii="Verdana" w:hAnsi="Verdana" w:cs="Verdana"/>
          <w:color w:val="828282"/>
          <w:sz w:val="20"/>
          <w:szCs w:val="20"/>
        </w:rPr>
        <w:t>. We work to accommodate the</w:t>
      </w:r>
      <w:r w:rsidR="00876A99">
        <w:rPr>
          <w:rFonts w:ascii="Verdana" w:hAnsi="Verdana" w:cs="Verdana"/>
          <w:color w:val="828282"/>
          <w:sz w:val="20"/>
          <w:szCs w:val="20"/>
        </w:rPr>
        <w:t xml:space="preserve"> </w:t>
      </w:r>
      <w:r w:rsidRPr="00E05437">
        <w:rPr>
          <w:rFonts w:ascii="Verdana" w:hAnsi="Verdana" w:cs="Verdana"/>
          <w:color w:val="828282"/>
          <w:sz w:val="20"/>
          <w:szCs w:val="20"/>
        </w:rPr>
        <w:t xml:space="preserve">needs of students requiring special arrangements to sit their examinations. </w:t>
      </w:r>
    </w:p>
    <w:p w:rsidR="00E05437" w:rsidRPr="00E05437" w:rsidRDefault="00E05437" w:rsidP="00876A99">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t>Application</w:t>
      </w:r>
      <w:r w:rsidR="00876A99">
        <w:rPr>
          <w:rFonts w:ascii="Verdana" w:hAnsi="Verdana" w:cs="Verdana"/>
          <w:color w:val="828282"/>
          <w:sz w:val="20"/>
          <w:szCs w:val="20"/>
        </w:rPr>
        <w:t xml:space="preserve"> </w:t>
      </w:r>
      <w:r w:rsidRPr="00E05437">
        <w:rPr>
          <w:rFonts w:ascii="Verdana" w:hAnsi="Verdana" w:cs="Verdana"/>
          <w:color w:val="828282"/>
          <w:sz w:val="20"/>
          <w:szCs w:val="20"/>
        </w:rPr>
        <w:t>forms for special arrangements (when registering for examinations) and special</w:t>
      </w:r>
      <w:r w:rsidR="00876A99">
        <w:rPr>
          <w:rFonts w:ascii="Verdana" w:hAnsi="Verdana" w:cs="Verdana"/>
          <w:color w:val="828282"/>
          <w:sz w:val="20"/>
          <w:szCs w:val="20"/>
        </w:rPr>
        <w:t xml:space="preserve"> </w:t>
      </w:r>
      <w:r w:rsidRPr="00E05437">
        <w:rPr>
          <w:rFonts w:ascii="Verdana" w:hAnsi="Verdana" w:cs="Verdana"/>
          <w:color w:val="828282"/>
          <w:sz w:val="20"/>
          <w:szCs w:val="20"/>
        </w:rPr>
        <w:t>considerations (after examinations) can be found in our Student Handbook:</w:t>
      </w:r>
      <w:r w:rsidR="00876A99">
        <w:rPr>
          <w:rFonts w:ascii="Verdana" w:hAnsi="Verdana" w:cs="Verdana"/>
          <w:color w:val="828282"/>
          <w:sz w:val="20"/>
          <w:szCs w:val="20"/>
        </w:rPr>
        <w:t xml:space="preserve"> </w:t>
      </w:r>
      <w:hyperlink r:id="rId18" w:history="1">
        <w:r w:rsidR="00876A99" w:rsidRPr="00876A99">
          <w:rPr>
            <w:rStyle w:val="Hyperlink"/>
            <w:rFonts w:ascii="Verdana" w:hAnsi="Verdana" w:cs="Verdana"/>
            <w:color w:val="00B0F0"/>
            <w:sz w:val="20"/>
            <w:szCs w:val="20"/>
          </w:rPr>
          <w:t>http://www.cipfa.org/Training-and-Qualifications/Current-students</w:t>
        </w:r>
      </w:hyperlink>
      <w:r w:rsidR="00876A99">
        <w:rPr>
          <w:rFonts w:ascii="Verdana" w:hAnsi="Verdana" w:cs="Verdana"/>
          <w:color w:val="828282"/>
          <w:sz w:val="20"/>
          <w:szCs w:val="20"/>
        </w:rPr>
        <w:t>.</w:t>
      </w:r>
    </w:p>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Bold"/>
          <w:b/>
          <w:bCs/>
          <w:color w:val="828282"/>
          <w:sz w:val="20"/>
          <w:szCs w:val="20"/>
        </w:rPr>
        <w:t xml:space="preserve">9 </w:t>
      </w:r>
      <w:r w:rsidR="00FB7012">
        <w:rPr>
          <w:rFonts w:ascii="Verdana" w:hAnsi="Verdana" w:cs="Verdana-Bold"/>
          <w:b/>
          <w:bCs/>
          <w:color w:val="828282"/>
          <w:sz w:val="20"/>
          <w:szCs w:val="20"/>
        </w:rPr>
        <w:tab/>
      </w:r>
      <w:r w:rsidRPr="00FB7012">
        <w:rPr>
          <w:rFonts w:ascii="Verdana" w:hAnsi="Verdana" w:cs="Verdana-Bold"/>
          <w:b/>
          <w:bCs/>
          <w:color w:val="CA3B96"/>
          <w:sz w:val="20"/>
          <w:szCs w:val="20"/>
        </w:rPr>
        <w:t>Disciplinary Scheme</w:t>
      </w:r>
    </w:p>
    <w:p w:rsidR="00E05437" w:rsidRPr="00E05437" w:rsidRDefault="00E05437" w:rsidP="00FB7012">
      <w:pPr>
        <w:autoSpaceDE w:val="0"/>
        <w:autoSpaceDN w:val="0"/>
        <w:adjustRightInd w:val="0"/>
        <w:spacing w:before="200" w:after="200" w:line="360" w:lineRule="auto"/>
        <w:ind w:left="709" w:hanging="709"/>
        <w:rPr>
          <w:rFonts w:ascii="Verdana" w:hAnsi="Verdana" w:cs="Verdana"/>
          <w:color w:val="828282"/>
          <w:sz w:val="20"/>
          <w:szCs w:val="20"/>
        </w:rPr>
      </w:pPr>
      <w:r w:rsidRPr="00E05437">
        <w:rPr>
          <w:rFonts w:ascii="Verdana" w:hAnsi="Verdana" w:cs="Verdana"/>
          <w:color w:val="828282"/>
          <w:sz w:val="20"/>
          <w:szCs w:val="20"/>
        </w:rPr>
        <w:t xml:space="preserve">9.1 </w:t>
      </w:r>
      <w:r w:rsidR="00FB7012">
        <w:rPr>
          <w:rFonts w:ascii="Verdana" w:hAnsi="Verdana" w:cs="Verdana"/>
          <w:color w:val="828282"/>
          <w:sz w:val="20"/>
          <w:szCs w:val="20"/>
        </w:rPr>
        <w:tab/>
      </w:r>
      <w:r w:rsidRPr="00E05437">
        <w:rPr>
          <w:rFonts w:ascii="Verdana" w:hAnsi="Verdana" w:cs="Verdana"/>
          <w:color w:val="828282"/>
          <w:sz w:val="20"/>
          <w:szCs w:val="20"/>
        </w:rPr>
        <w:t>All registered students are bound by Bye-Law 25 of the Institute’s Charter and Bye-Laws</w:t>
      </w:r>
      <w:r w:rsidR="00FB7012">
        <w:rPr>
          <w:rFonts w:ascii="Verdana" w:hAnsi="Verdana" w:cs="Verdana"/>
          <w:color w:val="828282"/>
          <w:sz w:val="20"/>
          <w:szCs w:val="20"/>
        </w:rPr>
        <w:t xml:space="preserve"> </w:t>
      </w:r>
      <w:r w:rsidRPr="00E05437">
        <w:rPr>
          <w:rFonts w:ascii="Verdana" w:hAnsi="Verdana" w:cs="Verdana"/>
          <w:color w:val="828282"/>
          <w:sz w:val="20"/>
          <w:szCs w:val="20"/>
        </w:rPr>
        <w:t>entitled Section B Registered Students. In addition any misconduct or alleged</w:t>
      </w:r>
      <w:r w:rsidR="00FB7012">
        <w:rPr>
          <w:rFonts w:ascii="Verdana" w:hAnsi="Verdana" w:cs="Verdana"/>
          <w:color w:val="828282"/>
          <w:sz w:val="20"/>
          <w:szCs w:val="20"/>
        </w:rPr>
        <w:t xml:space="preserve"> </w:t>
      </w:r>
      <w:r w:rsidRPr="00E05437">
        <w:rPr>
          <w:rFonts w:ascii="Verdana" w:hAnsi="Verdana" w:cs="Verdana"/>
          <w:color w:val="828282"/>
          <w:sz w:val="20"/>
          <w:szCs w:val="20"/>
        </w:rPr>
        <w:t>misconduct relating to examinations, including plagiarism, shall be dealt with under Bye-Law 25. This is available to view by PDF Disciplinary Scheme Regulations</w:t>
      </w:r>
      <w:r w:rsidR="00FB7012">
        <w:rPr>
          <w:rFonts w:ascii="Verdana" w:hAnsi="Verdana" w:cs="Verdana"/>
          <w:color w:val="828282"/>
          <w:sz w:val="20"/>
          <w:szCs w:val="20"/>
        </w:rPr>
        <w:t xml:space="preserve"> </w:t>
      </w:r>
      <w:r w:rsidRPr="00E05437">
        <w:rPr>
          <w:rFonts w:ascii="Verdana" w:hAnsi="Verdana" w:cs="Verdana"/>
          <w:color w:val="828282"/>
          <w:sz w:val="20"/>
          <w:szCs w:val="20"/>
        </w:rPr>
        <w:t>9.2 Any misconduct on the part of a Registered Student will be referred to CIPFA’s</w:t>
      </w:r>
      <w:r w:rsidR="00FB7012">
        <w:rPr>
          <w:rFonts w:ascii="Verdana" w:hAnsi="Verdana" w:cs="Verdana"/>
          <w:color w:val="828282"/>
          <w:sz w:val="20"/>
          <w:szCs w:val="20"/>
        </w:rPr>
        <w:t xml:space="preserve"> </w:t>
      </w:r>
      <w:r w:rsidRPr="00E05437">
        <w:rPr>
          <w:rFonts w:ascii="Verdana" w:hAnsi="Verdana" w:cs="Verdana"/>
          <w:color w:val="828282"/>
          <w:sz w:val="20"/>
          <w:szCs w:val="20"/>
        </w:rPr>
        <w:t>disciplinary scheme. Misconduct includes any breach of the guides to conduct, principles</w:t>
      </w:r>
      <w:r w:rsidR="00FB7012">
        <w:rPr>
          <w:rFonts w:ascii="Verdana" w:hAnsi="Verdana" w:cs="Verdana"/>
          <w:color w:val="828282"/>
          <w:sz w:val="20"/>
          <w:szCs w:val="20"/>
        </w:rPr>
        <w:t xml:space="preserve"> </w:t>
      </w:r>
      <w:r w:rsidRPr="00E05437">
        <w:rPr>
          <w:rFonts w:ascii="Verdana" w:hAnsi="Verdana" w:cs="Verdana"/>
          <w:color w:val="828282"/>
          <w:sz w:val="20"/>
          <w:szCs w:val="20"/>
        </w:rPr>
        <w:t xml:space="preserve">or rules of the Institute, conduct which prejudicially </w:t>
      </w:r>
      <w:r w:rsidRPr="00E05437">
        <w:rPr>
          <w:rFonts w:ascii="Verdana" w:hAnsi="Verdana" w:cs="Verdana"/>
          <w:color w:val="828282"/>
          <w:sz w:val="20"/>
          <w:szCs w:val="20"/>
        </w:rPr>
        <w:lastRenderedPageBreak/>
        <w:t>affects the status, reputation or</w:t>
      </w:r>
      <w:r w:rsidR="00FB7012">
        <w:rPr>
          <w:rFonts w:ascii="Verdana" w:hAnsi="Verdana" w:cs="Verdana"/>
          <w:color w:val="828282"/>
          <w:sz w:val="20"/>
          <w:szCs w:val="20"/>
        </w:rPr>
        <w:t xml:space="preserve"> </w:t>
      </w:r>
      <w:r w:rsidRPr="00E05437">
        <w:rPr>
          <w:rFonts w:ascii="Verdana" w:hAnsi="Verdana" w:cs="Verdana"/>
          <w:color w:val="828282"/>
          <w:sz w:val="20"/>
          <w:szCs w:val="20"/>
        </w:rPr>
        <w:t>welfare of the institute and conduct which discredits the Registered Student, his or her</w:t>
      </w:r>
      <w:r w:rsidR="00FB7012">
        <w:rPr>
          <w:rFonts w:ascii="Verdana" w:hAnsi="Verdana" w:cs="Verdana"/>
          <w:color w:val="828282"/>
          <w:sz w:val="20"/>
          <w:szCs w:val="20"/>
        </w:rPr>
        <w:t xml:space="preserve"> </w:t>
      </w:r>
      <w:r w:rsidRPr="00E05437">
        <w:rPr>
          <w:rFonts w:ascii="Verdana" w:hAnsi="Verdana" w:cs="Verdana"/>
          <w:color w:val="828282"/>
          <w:sz w:val="20"/>
          <w:szCs w:val="20"/>
        </w:rPr>
        <w:t>employer, the Institute or the profession of accountancy.</w:t>
      </w:r>
    </w:p>
    <w:p w:rsidR="00E05437" w:rsidRDefault="00E05437" w:rsidP="008744D1">
      <w:pPr>
        <w:autoSpaceDE w:val="0"/>
        <w:autoSpaceDN w:val="0"/>
        <w:adjustRightInd w:val="0"/>
        <w:spacing w:before="200" w:after="200" w:line="360" w:lineRule="auto"/>
        <w:ind w:left="709"/>
        <w:rPr>
          <w:rFonts w:ascii="Verdana" w:hAnsi="Verdana" w:cs="Verdana"/>
          <w:color w:val="828282"/>
          <w:sz w:val="20"/>
          <w:szCs w:val="20"/>
        </w:rPr>
      </w:pPr>
      <w:r w:rsidRPr="00E05437">
        <w:rPr>
          <w:rFonts w:ascii="Verdana" w:hAnsi="Verdana" w:cs="Verdana"/>
          <w:color w:val="828282"/>
          <w:sz w:val="20"/>
          <w:szCs w:val="20"/>
        </w:rPr>
        <w:t>Examples of this may include (but are not limited to):</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188"/>
      </w:tblGrid>
      <w:tr w:rsidR="008744D1" w:rsidTr="008744D1">
        <w:tc>
          <w:tcPr>
            <w:tcW w:w="3119" w:type="dxa"/>
            <w:tcBorders>
              <w:bottom w:val="single" w:sz="4" w:space="0" w:color="00B0F0"/>
            </w:tcBorders>
          </w:tcPr>
          <w:p w:rsidR="008744D1" w:rsidRDefault="008744D1" w:rsidP="001A188E">
            <w:pPr>
              <w:autoSpaceDE w:val="0"/>
              <w:autoSpaceDN w:val="0"/>
              <w:adjustRightInd w:val="0"/>
              <w:spacing w:before="200" w:after="200" w:line="360" w:lineRule="auto"/>
              <w:jc w:val="both"/>
              <w:rPr>
                <w:rFonts w:ascii="Verdana" w:hAnsi="Verdana" w:cs="Verdana"/>
                <w:color w:val="828282"/>
                <w:sz w:val="20"/>
                <w:szCs w:val="20"/>
              </w:rPr>
            </w:pPr>
            <w:r w:rsidRPr="00AA1EF5">
              <w:rPr>
                <w:rFonts w:ascii="Verdana" w:hAnsi="Verdana" w:cs="Verdana"/>
                <w:color w:val="7030A0"/>
                <w:sz w:val="20"/>
                <w:szCs w:val="20"/>
              </w:rPr>
              <w:t xml:space="preserve">(a) </w:t>
            </w:r>
            <w:r w:rsidRPr="00AA1EF5">
              <w:rPr>
                <w:rFonts w:ascii="Verdana" w:hAnsi="Verdana" w:cs="Verdana"/>
                <w:color w:val="7030A0"/>
                <w:sz w:val="20"/>
                <w:szCs w:val="20"/>
              </w:rPr>
              <w:tab/>
            </w:r>
            <w:r w:rsidRPr="008744D1">
              <w:rPr>
                <w:rFonts w:ascii="Verdana" w:hAnsi="Verdana" w:cs="Verdana"/>
                <w:color w:val="7030A0"/>
                <w:sz w:val="20"/>
                <w:szCs w:val="20"/>
              </w:rPr>
              <w:t>Plagiarism:</w:t>
            </w:r>
          </w:p>
        </w:tc>
        <w:tc>
          <w:tcPr>
            <w:tcW w:w="5188" w:type="dxa"/>
            <w:tcBorders>
              <w:bottom w:val="single" w:sz="4" w:space="0" w:color="00B0F0"/>
            </w:tcBorders>
          </w:tcPr>
          <w:p w:rsidR="008744D1" w:rsidRDefault="008744D1" w:rsidP="001A188E">
            <w:pPr>
              <w:autoSpaceDE w:val="0"/>
              <w:autoSpaceDN w:val="0"/>
              <w:adjustRightInd w:val="0"/>
              <w:spacing w:before="200" w:after="200" w:line="360" w:lineRule="auto"/>
              <w:jc w:val="both"/>
              <w:rPr>
                <w:rFonts w:ascii="Verdana" w:hAnsi="Verdana" w:cs="Verdana"/>
                <w:color w:val="828282"/>
                <w:sz w:val="20"/>
                <w:szCs w:val="20"/>
              </w:rPr>
            </w:pPr>
            <w:r>
              <w:rPr>
                <w:rFonts w:ascii="Verdana" w:hAnsi="Verdana" w:cs="Verdana"/>
                <w:color w:val="828282"/>
                <w:sz w:val="20"/>
                <w:szCs w:val="20"/>
              </w:rPr>
              <w:t>P</w:t>
            </w:r>
            <w:r w:rsidRPr="008744D1">
              <w:rPr>
                <w:rFonts w:ascii="Verdana" w:hAnsi="Verdana" w:cs="Verdana"/>
                <w:color w:val="828282"/>
                <w:sz w:val="20"/>
                <w:szCs w:val="20"/>
              </w:rPr>
              <w:t>resenting another’s ideas, text or data as one’s own without permission or due acknowledgement;</w:t>
            </w:r>
          </w:p>
        </w:tc>
      </w:tr>
      <w:tr w:rsidR="008744D1" w:rsidTr="008744D1">
        <w:tc>
          <w:tcPr>
            <w:tcW w:w="3119" w:type="dxa"/>
            <w:tcBorders>
              <w:top w:val="single" w:sz="4" w:space="0" w:color="00B0F0"/>
              <w:bottom w:val="single" w:sz="4" w:space="0" w:color="00B0F0"/>
            </w:tcBorders>
          </w:tcPr>
          <w:p w:rsidR="008744D1" w:rsidRPr="00B25E6B" w:rsidRDefault="008744D1" w:rsidP="001A188E">
            <w:pPr>
              <w:autoSpaceDE w:val="0"/>
              <w:autoSpaceDN w:val="0"/>
              <w:adjustRightInd w:val="0"/>
              <w:spacing w:before="200" w:after="200" w:line="360" w:lineRule="auto"/>
              <w:jc w:val="both"/>
              <w:rPr>
                <w:rFonts w:ascii="Verdana" w:hAnsi="Verdana" w:cs="Verdana"/>
                <w:color w:val="7030A0"/>
                <w:sz w:val="20"/>
                <w:szCs w:val="20"/>
              </w:rPr>
            </w:pPr>
            <w:r w:rsidRPr="00AA1EF5">
              <w:rPr>
                <w:rFonts w:ascii="Verdana" w:hAnsi="Verdana" w:cs="Verdana"/>
                <w:color w:val="7030A0"/>
                <w:sz w:val="20"/>
                <w:szCs w:val="20"/>
              </w:rPr>
              <w:t xml:space="preserve">(b) </w:t>
            </w:r>
            <w:r>
              <w:rPr>
                <w:rFonts w:ascii="Verdana" w:hAnsi="Verdana" w:cs="Verdana"/>
                <w:color w:val="7030A0"/>
                <w:sz w:val="20"/>
                <w:szCs w:val="20"/>
              </w:rPr>
              <w:tab/>
            </w:r>
            <w:r w:rsidRPr="008744D1">
              <w:rPr>
                <w:rFonts w:ascii="Verdana" w:hAnsi="Verdana" w:cs="Verdana"/>
                <w:color w:val="7030A0"/>
                <w:sz w:val="20"/>
                <w:szCs w:val="20"/>
              </w:rPr>
              <w:t>Cheating</w:t>
            </w:r>
            <w:r>
              <w:rPr>
                <w:rFonts w:ascii="Verdana" w:hAnsi="Verdana" w:cs="Verdana"/>
                <w:color w:val="7030A0"/>
                <w:sz w:val="20"/>
                <w:szCs w:val="20"/>
              </w:rPr>
              <w:t>:</w:t>
            </w:r>
          </w:p>
        </w:tc>
        <w:tc>
          <w:tcPr>
            <w:tcW w:w="5188" w:type="dxa"/>
            <w:tcBorders>
              <w:top w:val="single" w:sz="4" w:space="0" w:color="00B0F0"/>
              <w:bottom w:val="single" w:sz="4" w:space="0" w:color="00B0F0"/>
            </w:tcBorders>
          </w:tcPr>
          <w:p w:rsidR="008744D1" w:rsidRPr="008744D1" w:rsidRDefault="008744D1" w:rsidP="008744D1">
            <w:pPr>
              <w:autoSpaceDE w:val="0"/>
              <w:autoSpaceDN w:val="0"/>
              <w:adjustRightInd w:val="0"/>
              <w:spacing w:before="200" w:after="200" w:line="360" w:lineRule="auto"/>
              <w:jc w:val="both"/>
              <w:rPr>
                <w:rFonts w:ascii="Verdana" w:hAnsi="Verdana" w:cs="Verdana"/>
                <w:color w:val="828282"/>
                <w:sz w:val="20"/>
                <w:szCs w:val="20"/>
              </w:rPr>
            </w:pPr>
            <w:r>
              <w:rPr>
                <w:rFonts w:ascii="Verdana" w:hAnsi="Verdana" w:cs="Verdana"/>
                <w:color w:val="828282"/>
                <w:sz w:val="20"/>
                <w:szCs w:val="20"/>
              </w:rPr>
              <w:t>F</w:t>
            </w:r>
            <w:r w:rsidRPr="008744D1">
              <w:rPr>
                <w:rFonts w:ascii="Verdana" w:hAnsi="Verdana" w:cs="Verdana"/>
                <w:color w:val="828282"/>
                <w:sz w:val="20"/>
                <w:szCs w:val="20"/>
              </w:rPr>
              <w:t>ailing to comply with the rules pertaining to examinations and</w:t>
            </w:r>
            <w:r>
              <w:rPr>
                <w:rFonts w:ascii="Verdana" w:hAnsi="Verdana" w:cs="Verdana"/>
                <w:color w:val="828282"/>
                <w:sz w:val="20"/>
                <w:szCs w:val="20"/>
              </w:rPr>
              <w:t xml:space="preserve"> </w:t>
            </w:r>
            <w:r w:rsidRPr="008744D1">
              <w:rPr>
                <w:rFonts w:ascii="Verdana" w:hAnsi="Verdana" w:cs="Verdana"/>
                <w:color w:val="828282"/>
                <w:sz w:val="20"/>
                <w:szCs w:val="20"/>
              </w:rPr>
              <w:t>assessments;</w:t>
            </w:r>
          </w:p>
        </w:tc>
      </w:tr>
      <w:tr w:rsidR="008744D1" w:rsidTr="008744D1">
        <w:tc>
          <w:tcPr>
            <w:tcW w:w="3119" w:type="dxa"/>
            <w:tcBorders>
              <w:top w:val="single" w:sz="4" w:space="0" w:color="00B0F0"/>
              <w:bottom w:val="single" w:sz="4" w:space="0" w:color="00B0F0"/>
            </w:tcBorders>
          </w:tcPr>
          <w:p w:rsidR="008744D1" w:rsidRPr="00AA1EF5" w:rsidRDefault="008744D1" w:rsidP="008744D1">
            <w:pPr>
              <w:autoSpaceDE w:val="0"/>
              <w:autoSpaceDN w:val="0"/>
              <w:adjustRightInd w:val="0"/>
              <w:spacing w:before="200" w:after="200" w:line="360" w:lineRule="auto"/>
              <w:rPr>
                <w:rFonts w:ascii="Verdana" w:hAnsi="Verdana" w:cs="Verdana"/>
                <w:color w:val="7030A0"/>
                <w:sz w:val="20"/>
                <w:szCs w:val="20"/>
              </w:rPr>
            </w:pPr>
            <w:r>
              <w:rPr>
                <w:rFonts w:ascii="Verdana" w:hAnsi="Verdana" w:cs="Verdana"/>
                <w:color w:val="7030A0"/>
                <w:sz w:val="20"/>
                <w:szCs w:val="20"/>
              </w:rPr>
              <w:t>(c</w:t>
            </w:r>
            <w:r w:rsidRPr="00AA1EF5">
              <w:rPr>
                <w:rFonts w:ascii="Verdana" w:hAnsi="Verdana" w:cs="Verdana"/>
                <w:color w:val="7030A0"/>
                <w:sz w:val="20"/>
                <w:szCs w:val="20"/>
              </w:rPr>
              <w:t xml:space="preserve">) </w:t>
            </w:r>
            <w:r>
              <w:rPr>
                <w:rFonts w:ascii="Verdana" w:hAnsi="Verdana" w:cs="Verdana"/>
                <w:color w:val="7030A0"/>
                <w:sz w:val="20"/>
                <w:szCs w:val="20"/>
              </w:rPr>
              <w:tab/>
            </w:r>
            <w:r w:rsidRPr="008744D1">
              <w:rPr>
                <w:rFonts w:ascii="Verdana" w:hAnsi="Verdana" w:cs="Verdana"/>
                <w:color w:val="7030A0"/>
                <w:sz w:val="20"/>
                <w:szCs w:val="20"/>
              </w:rPr>
              <w:t>Aiding and abetting</w:t>
            </w:r>
            <w:r>
              <w:rPr>
                <w:rFonts w:ascii="Verdana" w:hAnsi="Verdana" w:cs="Verdana"/>
                <w:color w:val="7030A0"/>
                <w:sz w:val="20"/>
                <w:szCs w:val="20"/>
              </w:rPr>
              <w:t>:</w:t>
            </w:r>
          </w:p>
        </w:tc>
        <w:tc>
          <w:tcPr>
            <w:tcW w:w="5188" w:type="dxa"/>
            <w:tcBorders>
              <w:top w:val="single" w:sz="4" w:space="0" w:color="00B0F0"/>
              <w:bottom w:val="single" w:sz="4" w:space="0" w:color="00B0F0"/>
            </w:tcBorders>
          </w:tcPr>
          <w:p w:rsidR="008744D1" w:rsidRDefault="008744D1" w:rsidP="008744D1">
            <w:pPr>
              <w:autoSpaceDE w:val="0"/>
              <w:autoSpaceDN w:val="0"/>
              <w:adjustRightInd w:val="0"/>
              <w:spacing w:before="200" w:after="200" w:line="360" w:lineRule="auto"/>
              <w:jc w:val="both"/>
              <w:rPr>
                <w:rFonts w:ascii="Verdana" w:hAnsi="Verdana" w:cs="Verdana"/>
                <w:color w:val="828282"/>
                <w:sz w:val="20"/>
                <w:szCs w:val="20"/>
              </w:rPr>
            </w:pPr>
            <w:r>
              <w:rPr>
                <w:rFonts w:ascii="Verdana" w:hAnsi="Verdana" w:cs="Verdana"/>
                <w:color w:val="828282"/>
                <w:sz w:val="20"/>
                <w:szCs w:val="20"/>
              </w:rPr>
              <w:t>C</w:t>
            </w:r>
            <w:r w:rsidRPr="008744D1">
              <w:rPr>
                <w:rFonts w:ascii="Verdana" w:hAnsi="Verdana" w:cs="Verdana"/>
                <w:color w:val="828282"/>
                <w:sz w:val="20"/>
                <w:szCs w:val="20"/>
              </w:rPr>
              <w:t>olluding with another person (whether or not a student) to gain an advantage by any means;</w:t>
            </w:r>
          </w:p>
        </w:tc>
      </w:tr>
      <w:tr w:rsidR="008744D1" w:rsidTr="00514906">
        <w:tc>
          <w:tcPr>
            <w:tcW w:w="8307" w:type="dxa"/>
            <w:gridSpan w:val="2"/>
            <w:tcBorders>
              <w:top w:val="single" w:sz="4" w:space="0" w:color="00B0F0"/>
              <w:bottom w:val="single" w:sz="4" w:space="0" w:color="00B0F0"/>
            </w:tcBorders>
          </w:tcPr>
          <w:p w:rsidR="008744D1" w:rsidRDefault="008744D1" w:rsidP="008744D1">
            <w:pPr>
              <w:autoSpaceDE w:val="0"/>
              <w:autoSpaceDN w:val="0"/>
              <w:adjustRightInd w:val="0"/>
              <w:spacing w:before="200" w:after="200" w:line="360" w:lineRule="auto"/>
              <w:ind w:left="743" w:hanging="743"/>
              <w:jc w:val="both"/>
              <w:rPr>
                <w:rFonts w:ascii="Verdana" w:hAnsi="Verdana" w:cs="Verdana"/>
                <w:color w:val="828282"/>
                <w:sz w:val="20"/>
                <w:szCs w:val="20"/>
              </w:rPr>
            </w:pPr>
            <w:r>
              <w:rPr>
                <w:rFonts w:ascii="Verdana" w:hAnsi="Verdana" w:cs="Verdana"/>
                <w:color w:val="7030A0"/>
                <w:sz w:val="20"/>
                <w:szCs w:val="20"/>
              </w:rPr>
              <w:t>(d</w:t>
            </w:r>
            <w:r w:rsidRPr="00AA1EF5">
              <w:rPr>
                <w:rFonts w:ascii="Verdana" w:hAnsi="Verdana" w:cs="Verdana"/>
                <w:color w:val="7030A0"/>
                <w:sz w:val="20"/>
                <w:szCs w:val="20"/>
              </w:rPr>
              <w:t xml:space="preserve">) </w:t>
            </w:r>
            <w:r>
              <w:rPr>
                <w:rFonts w:ascii="Verdana" w:hAnsi="Verdana" w:cs="Verdana"/>
                <w:color w:val="7030A0"/>
                <w:sz w:val="20"/>
                <w:szCs w:val="20"/>
              </w:rPr>
              <w:tab/>
            </w:r>
            <w:r w:rsidRPr="008744D1">
              <w:rPr>
                <w:rFonts w:ascii="Verdana" w:hAnsi="Verdana" w:cs="Verdana"/>
                <w:color w:val="828282"/>
                <w:sz w:val="20"/>
                <w:szCs w:val="20"/>
              </w:rPr>
              <w:t>Intentionally or recklessly misleading or attempting to mislead the examiners by presenting work which suggests that factual information has been collected which has not in fact been collected, or which falsifies factual information;</w:t>
            </w:r>
          </w:p>
        </w:tc>
      </w:tr>
      <w:tr w:rsidR="008744D1" w:rsidTr="00F70F59">
        <w:tc>
          <w:tcPr>
            <w:tcW w:w="8307" w:type="dxa"/>
            <w:gridSpan w:val="2"/>
            <w:tcBorders>
              <w:top w:val="single" w:sz="4" w:space="0" w:color="00B0F0"/>
              <w:bottom w:val="single" w:sz="4" w:space="0" w:color="00B0F0"/>
            </w:tcBorders>
          </w:tcPr>
          <w:p w:rsidR="008744D1" w:rsidRDefault="008744D1" w:rsidP="008744D1">
            <w:pPr>
              <w:autoSpaceDE w:val="0"/>
              <w:autoSpaceDN w:val="0"/>
              <w:adjustRightInd w:val="0"/>
              <w:spacing w:before="200" w:after="200" w:line="360" w:lineRule="auto"/>
              <w:ind w:left="743" w:hanging="743"/>
              <w:jc w:val="both"/>
              <w:rPr>
                <w:rFonts w:ascii="Verdana" w:hAnsi="Verdana" w:cs="Verdana"/>
                <w:color w:val="828282"/>
                <w:sz w:val="20"/>
                <w:szCs w:val="20"/>
              </w:rPr>
            </w:pPr>
            <w:r>
              <w:rPr>
                <w:rFonts w:ascii="Verdana" w:hAnsi="Verdana" w:cs="Verdana"/>
                <w:color w:val="7030A0"/>
                <w:sz w:val="20"/>
                <w:szCs w:val="20"/>
              </w:rPr>
              <w:t>(e</w:t>
            </w:r>
            <w:r w:rsidRPr="00AA1EF5">
              <w:rPr>
                <w:rFonts w:ascii="Verdana" w:hAnsi="Verdana" w:cs="Verdana"/>
                <w:color w:val="7030A0"/>
                <w:sz w:val="20"/>
                <w:szCs w:val="20"/>
              </w:rPr>
              <w:t xml:space="preserve">) </w:t>
            </w:r>
            <w:r>
              <w:rPr>
                <w:rFonts w:ascii="Verdana" w:hAnsi="Verdana" w:cs="Verdana"/>
                <w:color w:val="7030A0"/>
                <w:sz w:val="20"/>
                <w:szCs w:val="20"/>
              </w:rPr>
              <w:tab/>
            </w:r>
            <w:r w:rsidRPr="00E05437">
              <w:rPr>
                <w:rFonts w:ascii="Verdana" w:hAnsi="Verdana" w:cs="Verdana"/>
                <w:color w:val="828282"/>
                <w:sz w:val="20"/>
                <w:szCs w:val="20"/>
              </w:rPr>
              <w:t>Disruptive behaviour in an examination.</w:t>
            </w:r>
          </w:p>
        </w:tc>
      </w:tr>
    </w:tbl>
    <w:p w:rsidR="00E05437" w:rsidRPr="00E05437" w:rsidRDefault="00E05437" w:rsidP="00E05437">
      <w:pPr>
        <w:autoSpaceDE w:val="0"/>
        <w:autoSpaceDN w:val="0"/>
        <w:adjustRightInd w:val="0"/>
        <w:spacing w:before="200" w:after="200" w:line="240" w:lineRule="auto"/>
        <w:rPr>
          <w:rFonts w:ascii="Verdana" w:hAnsi="Verdana" w:cs="Verdana-Bold"/>
          <w:b/>
          <w:bCs/>
          <w:color w:val="828282"/>
          <w:sz w:val="20"/>
          <w:szCs w:val="20"/>
        </w:rPr>
      </w:pPr>
      <w:r w:rsidRPr="00E05437">
        <w:rPr>
          <w:rFonts w:ascii="Verdana" w:hAnsi="Verdana" w:cs="Verdana-Bold"/>
          <w:b/>
          <w:bCs/>
          <w:color w:val="828282"/>
          <w:sz w:val="20"/>
          <w:szCs w:val="20"/>
        </w:rPr>
        <w:t xml:space="preserve">10 </w:t>
      </w:r>
      <w:r w:rsidR="001B78FF">
        <w:rPr>
          <w:rFonts w:ascii="Verdana" w:hAnsi="Verdana" w:cs="Verdana-Bold"/>
          <w:b/>
          <w:bCs/>
          <w:color w:val="828282"/>
          <w:sz w:val="20"/>
          <w:szCs w:val="20"/>
        </w:rPr>
        <w:tab/>
      </w:r>
      <w:r w:rsidRPr="001B78FF">
        <w:rPr>
          <w:rFonts w:ascii="Verdana" w:hAnsi="Verdana" w:cs="Verdana-Bold"/>
          <w:b/>
          <w:bCs/>
          <w:color w:val="CA3B96"/>
          <w:sz w:val="20"/>
          <w:szCs w:val="20"/>
        </w:rPr>
        <w:t>Discretion</w:t>
      </w:r>
    </w:p>
    <w:p w:rsidR="006F540A" w:rsidRPr="001B78FF" w:rsidRDefault="00E05437" w:rsidP="001B78FF">
      <w:pPr>
        <w:autoSpaceDE w:val="0"/>
        <w:autoSpaceDN w:val="0"/>
        <w:adjustRightInd w:val="0"/>
        <w:spacing w:before="200" w:after="200" w:line="360" w:lineRule="auto"/>
        <w:ind w:left="709" w:hanging="709"/>
        <w:rPr>
          <w:rFonts w:ascii="Verdana" w:hAnsi="Verdana" w:cs="Verdana"/>
          <w:color w:val="828282"/>
          <w:sz w:val="20"/>
          <w:szCs w:val="20"/>
        </w:rPr>
      </w:pPr>
      <w:r w:rsidRPr="00E05437">
        <w:rPr>
          <w:rFonts w:ascii="Verdana" w:hAnsi="Verdana" w:cs="Verdana"/>
          <w:color w:val="828282"/>
          <w:sz w:val="20"/>
          <w:szCs w:val="20"/>
        </w:rPr>
        <w:t xml:space="preserve">10.1 </w:t>
      </w:r>
      <w:r w:rsidR="001B78FF">
        <w:rPr>
          <w:rFonts w:ascii="Verdana" w:hAnsi="Verdana" w:cs="Verdana"/>
          <w:color w:val="828282"/>
          <w:sz w:val="20"/>
          <w:szCs w:val="20"/>
        </w:rPr>
        <w:tab/>
      </w:r>
      <w:r w:rsidRPr="00E05437">
        <w:rPr>
          <w:rFonts w:ascii="Verdana" w:hAnsi="Verdana" w:cs="Verdana"/>
          <w:color w:val="828282"/>
          <w:sz w:val="20"/>
          <w:szCs w:val="20"/>
        </w:rPr>
        <w:t>The Members and Students Development Board may in their discretion and on behalf of</w:t>
      </w:r>
      <w:r w:rsidR="001B78FF">
        <w:rPr>
          <w:rFonts w:ascii="Verdana" w:hAnsi="Verdana" w:cs="Verdana"/>
          <w:color w:val="828282"/>
          <w:sz w:val="20"/>
          <w:szCs w:val="20"/>
        </w:rPr>
        <w:t xml:space="preserve"> </w:t>
      </w:r>
      <w:r w:rsidRPr="00E05437">
        <w:rPr>
          <w:rFonts w:ascii="Verdana" w:hAnsi="Verdana" w:cs="Verdana"/>
          <w:color w:val="828282"/>
          <w:sz w:val="20"/>
          <w:szCs w:val="20"/>
        </w:rPr>
        <w:t>the, Institute Council vary the terms of these regulations in individual cases where, in</w:t>
      </w:r>
      <w:r w:rsidR="001B78FF">
        <w:rPr>
          <w:rFonts w:ascii="Verdana" w:hAnsi="Verdana" w:cs="Verdana"/>
          <w:color w:val="828282"/>
          <w:sz w:val="20"/>
          <w:szCs w:val="20"/>
        </w:rPr>
        <w:t xml:space="preserve"> </w:t>
      </w:r>
      <w:r w:rsidRPr="00E05437">
        <w:rPr>
          <w:rFonts w:ascii="Verdana" w:hAnsi="Verdana" w:cs="Verdana"/>
          <w:color w:val="828282"/>
          <w:sz w:val="20"/>
          <w:szCs w:val="20"/>
        </w:rPr>
        <w:t>their opinion, the circumstances justify such action.</w:t>
      </w:r>
    </w:p>
    <w:sectPr w:rsidR="006F540A" w:rsidRPr="001B78FF" w:rsidSect="00FD242A">
      <w:headerReference w:type="default" r:id="rId19"/>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1DE" w:rsidRDefault="00AF71DE" w:rsidP="00E05437">
      <w:pPr>
        <w:spacing w:after="0" w:line="240" w:lineRule="auto"/>
      </w:pPr>
      <w:r>
        <w:separator/>
      </w:r>
    </w:p>
  </w:endnote>
  <w:endnote w:type="continuationSeparator" w:id="0">
    <w:p w:rsidR="00AF71DE" w:rsidRDefault="00AF71DE" w:rsidP="00E0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1DE" w:rsidRDefault="00AF71DE" w:rsidP="00E05437">
      <w:pPr>
        <w:spacing w:after="0" w:line="240" w:lineRule="auto"/>
      </w:pPr>
      <w:r>
        <w:separator/>
      </w:r>
    </w:p>
  </w:footnote>
  <w:footnote w:type="continuationSeparator" w:id="0">
    <w:p w:rsidR="00AF71DE" w:rsidRDefault="00AF71DE" w:rsidP="00E05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437" w:rsidRDefault="00E05437">
    <w:pPr>
      <w:pStyle w:val="Header"/>
    </w:pPr>
    <w:r>
      <w:rPr>
        <w:noProof/>
        <w:lang w:eastAsia="en-GB"/>
      </w:rPr>
      <w:drawing>
        <wp:anchor distT="0" distB="0" distL="114300" distR="114300" simplePos="0" relativeHeight="251658240" behindDoc="1" locked="0" layoutInCell="1" allowOverlap="1">
          <wp:simplePos x="0" y="0"/>
          <wp:positionH relativeFrom="column">
            <wp:posOffset>-904077</wp:posOffset>
          </wp:positionH>
          <wp:positionV relativeFrom="paragraph">
            <wp:posOffset>-441960</wp:posOffset>
          </wp:positionV>
          <wp:extent cx="7560310" cy="1470025"/>
          <wp:effectExtent l="0" t="0" r="2540" b="0"/>
          <wp:wrapNone/>
          <wp:docPr id="43" name="Picture 43" descr="Word letterhead 2014 MANSELL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letterhead 2014 MANSELL ST"/>
                  <pic:cNvPicPr>
                    <a:picLocks noChangeAspect="1" noChangeArrowheads="1"/>
                  </pic:cNvPicPr>
                </pic:nvPicPr>
                <pic:blipFill>
                  <a:blip r:embed="rId1">
                    <a:extLst>
                      <a:ext uri="{28A0092B-C50C-407E-A947-70E740481C1C}">
                        <a14:useLocalDpi xmlns:a14="http://schemas.microsoft.com/office/drawing/2010/main" val="0"/>
                      </a:ext>
                    </a:extLst>
                  </a:blip>
                  <a:srcRect b="86256"/>
                  <a:stretch>
                    <a:fillRect/>
                  </a:stretch>
                </pic:blipFill>
                <pic:spPr bwMode="auto">
                  <a:xfrm>
                    <a:off x="0" y="0"/>
                    <a:ext cx="7560310" cy="1470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A33"/>
    <w:multiLevelType w:val="hybridMultilevel"/>
    <w:tmpl w:val="8E32ABFE"/>
    <w:lvl w:ilvl="0" w:tplc="FFE0F32C">
      <w:numFmt w:val="bullet"/>
      <w:lvlText w:val="•"/>
      <w:lvlJc w:val="left"/>
      <w:pPr>
        <w:ind w:left="1080" w:hanging="720"/>
      </w:pPr>
      <w:rPr>
        <w:rFonts w:ascii="Verdana" w:eastAsiaTheme="minorHAnsi" w:hAnsi="Verdana"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5A4C"/>
    <w:multiLevelType w:val="hybridMultilevel"/>
    <w:tmpl w:val="D228FC2C"/>
    <w:lvl w:ilvl="0" w:tplc="5D96DDD0">
      <w:start w:val="1"/>
      <w:numFmt w:val="bullet"/>
      <w:lvlText w:val=""/>
      <w:lvlJc w:val="left"/>
      <w:pPr>
        <w:ind w:left="720" w:hanging="360"/>
      </w:pPr>
      <w:rPr>
        <w:rFonts w:ascii="Symbol" w:hAnsi="Symbol" w:hint="default"/>
        <w:color w:val="FE349E"/>
        <w:spacing w:val="0"/>
        <w:position w:val="0"/>
        <w14:numSpacing w14:val="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B6C00"/>
    <w:multiLevelType w:val="hybridMultilevel"/>
    <w:tmpl w:val="06DC6D8E"/>
    <w:lvl w:ilvl="0" w:tplc="187251AE">
      <w:start w:val="1"/>
      <w:numFmt w:val="bullet"/>
      <w:lvlText w:val=""/>
      <w:lvlJc w:val="left"/>
      <w:pPr>
        <w:ind w:left="1429" w:hanging="360"/>
      </w:pPr>
      <w:rPr>
        <w:rFonts w:ascii="Symbol" w:hAnsi="Symbol" w:hint="default"/>
        <w:color w:val="00B0F0"/>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5FF08BB"/>
    <w:multiLevelType w:val="hybridMultilevel"/>
    <w:tmpl w:val="44F6FB2E"/>
    <w:lvl w:ilvl="0" w:tplc="379CE5C4">
      <w:start w:val="1"/>
      <w:numFmt w:val="bullet"/>
      <w:lvlText w:val=""/>
      <w:lvlJc w:val="left"/>
      <w:pPr>
        <w:ind w:left="720" w:hanging="360"/>
      </w:pPr>
      <w:rPr>
        <w:rFonts w:ascii="Symbol" w:hAnsi="Symbol" w:hint="default"/>
        <w:color w:val="FE34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027BB"/>
    <w:multiLevelType w:val="multilevel"/>
    <w:tmpl w:val="CDC0EF4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EBC2289"/>
    <w:multiLevelType w:val="hybridMultilevel"/>
    <w:tmpl w:val="7B46BFDC"/>
    <w:lvl w:ilvl="0" w:tplc="362E0522">
      <w:start w:val="1"/>
      <w:numFmt w:val="bullet"/>
      <w:lvlText w:val=""/>
      <w:lvlJc w:val="left"/>
      <w:pPr>
        <w:ind w:left="720" w:hanging="360"/>
      </w:pPr>
      <w:rPr>
        <w:rFonts w:ascii="Symbol" w:hAnsi="Symbol" w:hint="default"/>
        <w:color w:val="00B0F0"/>
        <w:spacing w:val="0"/>
        <w:position w:val="0"/>
        <w14:numSpacing w14:val="default"/>
      </w:rPr>
    </w:lvl>
    <w:lvl w:ilvl="1" w:tplc="D9CCE8D2">
      <w:numFmt w:val="bullet"/>
      <w:lvlText w:val="•"/>
      <w:lvlJc w:val="left"/>
      <w:pPr>
        <w:ind w:left="1800" w:hanging="720"/>
      </w:pPr>
      <w:rPr>
        <w:rFonts w:ascii="Verdana" w:eastAsiaTheme="minorHAnsi"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E6BAC"/>
    <w:multiLevelType w:val="hybridMultilevel"/>
    <w:tmpl w:val="68B8DECE"/>
    <w:lvl w:ilvl="0" w:tplc="187251AE">
      <w:start w:val="1"/>
      <w:numFmt w:val="bullet"/>
      <w:lvlText w:val=""/>
      <w:lvlJc w:val="left"/>
      <w:pPr>
        <w:ind w:left="720" w:hanging="360"/>
      </w:pPr>
      <w:rPr>
        <w:rFonts w:ascii="Symbol" w:hAnsi="Symbol" w:hint="default"/>
        <w:color w:val="00B0F0"/>
        <w:spacing w:val="0"/>
        <w:position w:val="0"/>
        <w14:numSpacing w14:val="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E241E"/>
    <w:multiLevelType w:val="hybridMultilevel"/>
    <w:tmpl w:val="255E00F0"/>
    <w:lvl w:ilvl="0" w:tplc="85F46E7C">
      <w:numFmt w:val="bullet"/>
      <w:lvlText w:val="•"/>
      <w:lvlJc w:val="left"/>
      <w:pPr>
        <w:ind w:left="1429" w:hanging="720"/>
      </w:pPr>
      <w:rPr>
        <w:rFonts w:ascii="Verdana" w:eastAsiaTheme="minorHAnsi"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485C3AE7"/>
    <w:multiLevelType w:val="hybridMultilevel"/>
    <w:tmpl w:val="6FAE02EC"/>
    <w:lvl w:ilvl="0" w:tplc="36DCEC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038C8"/>
    <w:multiLevelType w:val="hybridMultilevel"/>
    <w:tmpl w:val="1B04E9C0"/>
    <w:lvl w:ilvl="0" w:tplc="379CE5C4">
      <w:start w:val="1"/>
      <w:numFmt w:val="bullet"/>
      <w:lvlText w:val=""/>
      <w:lvlJc w:val="left"/>
      <w:pPr>
        <w:ind w:left="720" w:hanging="360"/>
      </w:pPr>
      <w:rPr>
        <w:rFonts w:ascii="Symbol" w:hAnsi="Symbol" w:hint="default"/>
        <w:color w:val="FE34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0790D"/>
    <w:multiLevelType w:val="hybridMultilevel"/>
    <w:tmpl w:val="54581A62"/>
    <w:lvl w:ilvl="0" w:tplc="187251AE">
      <w:start w:val="1"/>
      <w:numFmt w:val="bullet"/>
      <w:lvlText w:val=""/>
      <w:lvlJc w:val="left"/>
      <w:pPr>
        <w:ind w:left="1429" w:hanging="360"/>
      </w:pPr>
      <w:rPr>
        <w:rFonts w:ascii="Symbol" w:hAnsi="Symbol"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5742945"/>
    <w:multiLevelType w:val="hybridMultilevel"/>
    <w:tmpl w:val="F6E454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0"/>
  </w:num>
  <w:num w:numId="3">
    <w:abstractNumId w:val="1"/>
  </w:num>
  <w:num w:numId="4">
    <w:abstractNumId w:val="11"/>
  </w:num>
  <w:num w:numId="5">
    <w:abstractNumId w:val="5"/>
  </w:num>
  <w:num w:numId="6">
    <w:abstractNumId w:val="4"/>
  </w:num>
  <w:num w:numId="7">
    <w:abstractNumId w:val="8"/>
  </w:num>
  <w:num w:numId="8">
    <w:abstractNumId w:val="2"/>
  </w:num>
  <w:num w:numId="9">
    <w:abstractNumId w:val="6"/>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37"/>
    <w:rsid w:val="0001234B"/>
    <w:rsid w:val="00055BD9"/>
    <w:rsid w:val="00064C6F"/>
    <w:rsid w:val="00086299"/>
    <w:rsid w:val="0015622F"/>
    <w:rsid w:val="001B78FF"/>
    <w:rsid w:val="001D4F09"/>
    <w:rsid w:val="00374376"/>
    <w:rsid w:val="003F7719"/>
    <w:rsid w:val="00451619"/>
    <w:rsid w:val="004B5B45"/>
    <w:rsid w:val="004D099F"/>
    <w:rsid w:val="006D7585"/>
    <w:rsid w:val="006F540A"/>
    <w:rsid w:val="007564B6"/>
    <w:rsid w:val="008744D1"/>
    <w:rsid w:val="00876A99"/>
    <w:rsid w:val="008E45CC"/>
    <w:rsid w:val="00A26321"/>
    <w:rsid w:val="00A305BE"/>
    <w:rsid w:val="00AA1EF5"/>
    <w:rsid w:val="00AF71DE"/>
    <w:rsid w:val="00B25E6B"/>
    <w:rsid w:val="00B97D3A"/>
    <w:rsid w:val="00BC52A1"/>
    <w:rsid w:val="00BE004E"/>
    <w:rsid w:val="00C734D8"/>
    <w:rsid w:val="00C94397"/>
    <w:rsid w:val="00D0466B"/>
    <w:rsid w:val="00E05437"/>
    <w:rsid w:val="00E530BB"/>
    <w:rsid w:val="00EA2C2C"/>
    <w:rsid w:val="00FB7012"/>
    <w:rsid w:val="00FD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4F7AF5-ECDE-49A5-9289-6AF3FFE0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437"/>
  </w:style>
  <w:style w:type="paragraph" w:styleId="Footer">
    <w:name w:val="footer"/>
    <w:basedOn w:val="Normal"/>
    <w:link w:val="FooterChar"/>
    <w:uiPriority w:val="99"/>
    <w:unhideWhenUsed/>
    <w:rsid w:val="00E05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437"/>
  </w:style>
  <w:style w:type="table" w:styleId="TableGrid">
    <w:name w:val="Table Grid"/>
    <w:basedOn w:val="TableNormal"/>
    <w:uiPriority w:val="39"/>
    <w:rsid w:val="00EA2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C2C"/>
    <w:pPr>
      <w:ind w:left="720"/>
      <w:contextualSpacing/>
    </w:pPr>
  </w:style>
  <w:style w:type="character" w:styleId="Hyperlink">
    <w:name w:val="Hyperlink"/>
    <w:basedOn w:val="DefaultParagraphFont"/>
    <w:uiPriority w:val="99"/>
    <w:unhideWhenUsed/>
    <w:rsid w:val="00EA2C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fa.org/students/entry-requirements" TargetMode="External"/><Relationship Id="rId13" Type="http://schemas.openxmlformats.org/officeDocument/2006/relationships/hyperlink" Target="https://www.cipfa.org/qualifications/students/exams" TargetMode="External"/><Relationship Id="rId18" Type="http://schemas.openxmlformats.org/officeDocument/2006/relationships/hyperlink" Target="http://www.cipfa.org/Training-and-Qualifications/Current-stud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pfa.org/qualifications/students/exams" TargetMode="External"/><Relationship Id="rId17" Type="http://schemas.openxmlformats.org/officeDocument/2006/relationships/hyperlink" Target="http://www.homeoffice.gov.uk/equalities/equality-act/" TargetMode="External"/><Relationship Id="rId2" Type="http://schemas.openxmlformats.org/officeDocument/2006/relationships/numbering" Target="numbering.xml"/><Relationship Id="rId16" Type="http://schemas.openxmlformats.org/officeDocument/2006/relationships/hyperlink" Target="http://www.cipfa.org/Training-and-Qualifications/Current-students/PE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pfa.org/qualifications/students/exams" TargetMode="External"/><Relationship Id="rId5" Type="http://schemas.openxmlformats.org/officeDocument/2006/relationships/webSettings" Target="webSettings.xml"/><Relationship Id="rId15" Type="http://schemas.openxmlformats.org/officeDocument/2006/relationships/hyperlink" Target="http://www.cipfa.org/students/pep" TargetMode="External"/><Relationship Id="rId10" Type="http://schemas.openxmlformats.org/officeDocument/2006/relationships/hyperlink" Target="http://www.cipfa.org/qualifications/students/exemp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support@cipfa.org" TargetMode="External"/><Relationship Id="rId14" Type="http://schemas.openxmlformats.org/officeDocument/2006/relationships/hyperlink" Target="mailto:studentsupport@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68C6C-DCC4-45CD-A325-CBB58DE0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14</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Creasy, Kathryn</dc:creator>
  <cp:keywords/>
  <dc:description/>
  <cp:lastModifiedBy>Creasy, Kathryn</cp:lastModifiedBy>
  <cp:revision>20</cp:revision>
  <dcterms:created xsi:type="dcterms:W3CDTF">2016-06-17T10:14:00Z</dcterms:created>
  <dcterms:modified xsi:type="dcterms:W3CDTF">2016-07-19T16:14:00Z</dcterms:modified>
</cp:coreProperties>
</file>