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8F" w:rsidRPr="008A5D0A" w:rsidRDefault="007F744B" w:rsidP="00A10033">
      <w:pPr>
        <w:spacing w:before="240"/>
        <w:jc w:val="center"/>
        <w:rPr>
          <w:b/>
          <w:bCs/>
          <w:sz w:val="40"/>
          <w:szCs w:val="40"/>
        </w:rPr>
      </w:pPr>
      <w:r>
        <w:rPr>
          <w:noProof/>
          <w:highlight w:val="yellow"/>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75pt;margin-top:-36.05pt;width:54pt;height:63.75pt;z-index:251658240" o:allowincell="f">
            <v:imagedata r:id="rId8" o:title=""/>
            <w10:wrap type="topAndBottom"/>
          </v:shape>
          <o:OLEObject Type="Embed" ProgID="MSPhotoEd.3" ShapeID="_x0000_s1026" DrawAspect="Content" ObjectID="_1519538946" r:id="rId9"/>
        </w:object>
      </w:r>
      <w:r w:rsidR="00E20D8F" w:rsidRPr="008A5D0A">
        <w:rPr>
          <w:b/>
          <w:bCs/>
          <w:sz w:val="40"/>
          <w:szCs w:val="40"/>
        </w:rPr>
        <w:t>Society of District Council Treasurers</w:t>
      </w:r>
    </w:p>
    <w:p w:rsidR="00E20D8F" w:rsidRPr="008A5D0A" w:rsidRDefault="00E20D8F" w:rsidP="00E73D08">
      <w:pPr>
        <w:spacing w:after="0"/>
        <w:jc w:val="center"/>
        <w:rPr>
          <w:b/>
          <w:bCs/>
          <w:sz w:val="32"/>
          <w:szCs w:val="32"/>
        </w:rPr>
      </w:pPr>
      <w:r w:rsidRPr="008A5D0A">
        <w:rPr>
          <w:b/>
          <w:bCs/>
          <w:sz w:val="32"/>
          <w:szCs w:val="32"/>
        </w:rPr>
        <w:t xml:space="preserve">Minutes of the Executive Committee held on </w:t>
      </w:r>
      <w:r w:rsidR="00F22390">
        <w:rPr>
          <w:b/>
          <w:bCs/>
          <w:sz w:val="32"/>
          <w:szCs w:val="32"/>
        </w:rPr>
        <w:t>4</w:t>
      </w:r>
      <w:r w:rsidR="00F22390" w:rsidRPr="00F22390">
        <w:rPr>
          <w:b/>
          <w:bCs/>
          <w:sz w:val="32"/>
          <w:szCs w:val="32"/>
          <w:vertAlign w:val="superscript"/>
        </w:rPr>
        <w:t>th</w:t>
      </w:r>
      <w:r w:rsidR="00F22390">
        <w:rPr>
          <w:b/>
          <w:bCs/>
          <w:sz w:val="32"/>
          <w:szCs w:val="32"/>
        </w:rPr>
        <w:t xml:space="preserve"> </w:t>
      </w:r>
      <w:r w:rsidR="008516B6">
        <w:rPr>
          <w:b/>
          <w:bCs/>
          <w:sz w:val="32"/>
          <w:szCs w:val="32"/>
        </w:rPr>
        <w:t>March 2016</w:t>
      </w:r>
      <w:r w:rsidRPr="008A5D0A">
        <w:rPr>
          <w:b/>
          <w:bCs/>
          <w:sz w:val="32"/>
          <w:szCs w:val="32"/>
        </w:rPr>
        <w:t xml:space="preserve"> </w:t>
      </w:r>
    </w:p>
    <w:p w:rsidR="00E20D8F" w:rsidRDefault="00E20D8F" w:rsidP="00647A76">
      <w:pPr>
        <w:jc w:val="center"/>
        <w:rPr>
          <w:b/>
          <w:bCs/>
          <w:sz w:val="32"/>
          <w:szCs w:val="32"/>
        </w:rPr>
      </w:pPr>
      <w:r w:rsidRPr="008A5D0A">
        <w:rPr>
          <w:b/>
          <w:bCs/>
          <w:sz w:val="32"/>
          <w:szCs w:val="32"/>
        </w:rPr>
        <w:t xml:space="preserve">At the </w:t>
      </w:r>
      <w:proofErr w:type="spellStart"/>
      <w:r w:rsidR="00D0299F">
        <w:rPr>
          <w:b/>
          <w:bCs/>
          <w:sz w:val="32"/>
          <w:szCs w:val="32"/>
        </w:rPr>
        <w:t>Cipfa</w:t>
      </w:r>
      <w:proofErr w:type="spellEnd"/>
      <w:r w:rsidR="00D0299F">
        <w:rPr>
          <w:b/>
          <w:bCs/>
          <w:sz w:val="32"/>
          <w:szCs w:val="32"/>
        </w:rPr>
        <w:t xml:space="preserve"> Offices, Mansell Street,</w:t>
      </w:r>
      <w:r w:rsidR="0097269F">
        <w:rPr>
          <w:b/>
          <w:bCs/>
          <w:sz w:val="32"/>
          <w:szCs w:val="32"/>
        </w:rPr>
        <w:t xml:space="preserve"> </w:t>
      </w:r>
      <w:r w:rsidR="00BD6840">
        <w:rPr>
          <w:b/>
          <w:bCs/>
          <w:sz w:val="32"/>
          <w:szCs w:val="32"/>
        </w:rPr>
        <w:t>London</w:t>
      </w:r>
      <w:r w:rsidRPr="008A5D0A">
        <w:rPr>
          <w:b/>
          <w:bCs/>
          <w:sz w:val="32"/>
          <w:szCs w:val="32"/>
        </w:rPr>
        <w:t xml:space="preserve"> </w:t>
      </w:r>
    </w:p>
    <w:p w:rsidR="00AC0BBC" w:rsidRDefault="00AC0BBC" w:rsidP="00920ED5">
      <w:pPr>
        <w:pStyle w:val="ListParagraph"/>
        <w:spacing w:after="0" w:line="240" w:lineRule="auto"/>
        <w:rPr>
          <w:b/>
          <w:bCs/>
        </w:rPr>
      </w:pPr>
    </w:p>
    <w:p w:rsidR="00920ED5" w:rsidRPr="008A5D0A" w:rsidRDefault="00E20D8F" w:rsidP="00920ED5">
      <w:pPr>
        <w:pStyle w:val="ListParagraph"/>
        <w:spacing w:after="0" w:line="240" w:lineRule="auto"/>
      </w:pPr>
      <w:r w:rsidRPr="008A5D0A">
        <w:rPr>
          <w:b/>
          <w:bCs/>
        </w:rPr>
        <w:t xml:space="preserve">In Attendance: </w:t>
      </w:r>
      <w:r w:rsidR="00F066C1" w:rsidRPr="008A5D0A">
        <w:t xml:space="preserve"> </w:t>
      </w:r>
      <w:r w:rsidRPr="006305A1">
        <w:t xml:space="preserve"> </w:t>
      </w:r>
      <w:r w:rsidR="009E11C0">
        <w:t xml:space="preserve">Norma Atlay </w:t>
      </w:r>
      <w:r w:rsidR="00167609">
        <w:t>(</w:t>
      </w:r>
      <w:r w:rsidR="00E7011B">
        <w:t>President</w:t>
      </w:r>
      <w:r w:rsidR="00167609">
        <w:t>)</w:t>
      </w:r>
      <w:r w:rsidR="00E7011B">
        <w:t xml:space="preserve">, </w:t>
      </w:r>
      <w:r w:rsidR="0058293A">
        <w:t>Rob Bridge (2nd VP)</w:t>
      </w:r>
      <w:r w:rsidR="00E502FF">
        <w:t xml:space="preserve">, </w:t>
      </w:r>
      <w:r w:rsidRPr="006305A1">
        <w:t xml:space="preserve">Angela </w:t>
      </w:r>
      <w:r w:rsidR="00920ED5" w:rsidRPr="006305A1">
        <w:t xml:space="preserve">George </w:t>
      </w:r>
      <w:r w:rsidRPr="006305A1">
        <w:t>(Secretary)</w:t>
      </w:r>
      <w:r w:rsidR="00AA788D" w:rsidRPr="006305A1">
        <w:t>,</w:t>
      </w:r>
      <w:r w:rsidR="007B10C3" w:rsidRPr="007B10C3">
        <w:t xml:space="preserve"> </w:t>
      </w:r>
      <w:r w:rsidR="00B46669" w:rsidRPr="006305A1">
        <w:t>,</w:t>
      </w:r>
      <w:r w:rsidR="00167609">
        <w:t xml:space="preserve"> </w:t>
      </w:r>
      <w:r w:rsidR="006A6AD7">
        <w:t xml:space="preserve"> </w:t>
      </w:r>
      <w:r w:rsidR="005F6C85">
        <w:t xml:space="preserve"> </w:t>
      </w:r>
      <w:r w:rsidR="007B10C3">
        <w:t>Nick Eveleigh, Alan Peach</w:t>
      </w:r>
      <w:r w:rsidR="001D0DBA">
        <w:t xml:space="preserve">, </w:t>
      </w:r>
      <w:r w:rsidR="006A6AD7">
        <w:t xml:space="preserve">William Jacob, </w:t>
      </w:r>
      <w:r w:rsidR="001D0DBA">
        <w:t>J</w:t>
      </w:r>
      <w:r w:rsidR="00E502FF">
        <w:t>ane Kitchen</w:t>
      </w:r>
      <w:r w:rsidR="001D0DBA">
        <w:t xml:space="preserve">, </w:t>
      </w:r>
      <w:r w:rsidR="00E502FF">
        <w:t xml:space="preserve">Chris Brewer, </w:t>
      </w:r>
      <w:r w:rsidR="00DF3DA6">
        <w:t xml:space="preserve">Kevin </w:t>
      </w:r>
      <w:proofErr w:type="spellStart"/>
      <w:r w:rsidR="00DF3DA6">
        <w:t>Jaquest</w:t>
      </w:r>
      <w:proofErr w:type="spellEnd"/>
      <w:r w:rsidR="001D0DBA">
        <w:t>,</w:t>
      </w:r>
      <w:r w:rsidR="007B10C3" w:rsidRPr="007B10C3">
        <w:t xml:space="preserve"> </w:t>
      </w:r>
      <w:r w:rsidR="005F6C85">
        <w:t>Vince Green,</w:t>
      </w:r>
      <w:r w:rsidR="00920ED5" w:rsidRPr="008A5D0A">
        <w:t xml:space="preserve"> </w:t>
      </w:r>
      <w:proofErr w:type="spellStart"/>
      <w:r w:rsidR="005F6C85">
        <w:t>S</w:t>
      </w:r>
      <w:r w:rsidR="00E502FF">
        <w:t>hirlene</w:t>
      </w:r>
      <w:proofErr w:type="spellEnd"/>
      <w:r w:rsidR="00E502FF">
        <w:t xml:space="preserve"> Adam, Jill Penn</w:t>
      </w:r>
      <w:r w:rsidR="005F6C85">
        <w:t>.</w:t>
      </w:r>
    </w:p>
    <w:p w:rsidR="009651DA" w:rsidRDefault="00A22E64" w:rsidP="009651DA">
      <w:pPr>
        <w:spacing w:before="240"/>
        <w:ind w:left="720"/>
      </w:pPr>
      <w:r w:rsidRPr="008A5D0A">
        <w:rPr>
          <w:b/>
          <w:bCs/>
        </w:rPr>
        <w:t>Also in attendance:</w:t>
      </w:r>
      <w:r w:rsidR="00B46669">
        <w:rPr>
          <w:b/>
          <w:bCs/>
        </w:rPr>
        <w:t xml:space="preserve"> </w:t>
      </w:r>
      <w:r w:rsidR="0074309C">
        <w:rPr>
          <w:b/>
          <w:bCs/>
        </w:rPr>
        <w:t xml:space="preserve"> </w:t>
      </w:r>
      <w:r w:rsidR="005F6C85" w:rsidRPr="005F6C85">
        <w:rPr>
          <w:bCs/>
        </w:rPr>
        <w:t>Nicola Morton</w:t>
      </w:r>
      <w:r w:rsidR="005F6C85">
        <w:rPr>
          <w:b/>
          <w:bCs/>
        </w:rPr>
        <w:t xml:space="preserve"> </w:t>
      </w:r>
      <w:r w:rsidR="005F6C85" w:rsidRPr="005F6C85">
        <w:rPr>
          <w:bCs/>
        </w:rPr>
        <w:t xml:space="preserve">and </w:t>
      </w:r>
      <w:r w:rsidR="00E502FF">
        <w:rPr>
          <w:bCs/>
        </w:rPr>
        <w:t xml:space="preserve">Alan Finch </w:t>
      </w:r>
      <w:r w:rsidR="000578E2" w:rsidRPr="007C1844">
        <w:rPr>
          <w:bCs/>
        </w:rPr>
        <w:t>(</w:t>
      </w:r>
      <w:r w:rsidR="00036F82" w:rsidRPr="000578E2">
        <w:t>LGA</w:t>
      </w:r>
      <w:r w:rsidR="00036F82" w:rsidRPr="00EF67FE">
        <w:t>)</w:t>
      </w:r>
      <w:r w:rsidR="00A9242C" w:rsidRPr="00EF67FE">
        <w:t>,</w:t>
      </w:r>
      <w:r w:rsidR="00DC134F">
        <w:t xml:space="preserve"> </w:t>
      </w:r>
      <w:r w:rsidR="00E502FF">
        <w:t xml:space="preserve">Cliff Dalton (dial </w:t>
      </w:r>
      <w:proofErr w:type="gramStart"/>
      <w:r w:rsidR="00E502FF">
        <w:t>in )(</w:t>
      </w:r>
      <w:proofErr w:type="gramEnd"/>
      <w:r w:rsidR="00E502FF">
        <w:t>CIPFA).</w:t>
      </w:r>
    </w:p>
    <w:p w:rsidR="004F2B9B" w:rsidRPr="00DF3DA6" w:rsidRDefault="00E20D8F" w:rsidP="00A756D0">
      <w:pPr>
        <w:pStyle w:val="ListParagraph"/>
        <w:numPr>
          <w:ilvl w:val="0"/>
          <w:numId w:val="1"/>
        </w:numPr>
        <w:spacing w:before="240"/>
        <w:rPr>
          <w:b/>
        </w:rPr>
      </w:pPr>
      <w:r w:rsidRPr="00DF3DA6">
        <w:rPr>
          <w:b/>
          <w:bCs/>
        </w:rPr>
        <w:t xml:space="preserve">Apologies </w:t>
      </w:r>
      <w:r w:rsidRPr="00DF3DA6">
        <w:rPr>
          <w:b/>
        </w:rPr>
        <w:t xml:space="preserve">  </w:t>
      </w:r>
      <w:r w:rsidR="00DF3DA6" w:rsidRPr="00DF3DA6">
        <w:rPr>
          <w:b/>
        </w:rPr>
        <w:t>/ Introductions</w:t>
      </w:r>
      <w:r w:rsidR="008175CF">
        <w:rPr>
          <w:b/>
        </w:rPr>
        <w:t xml:space="preserve"> / Goodbyes</w:t>
      </w:r>
    </w:p>
    <w:p w:rsidR="00E20D8F" w:rsidRDefault="00E20D8F" w:rsidP="004F2B9B">
      <w:pPr>
        <w:pStyle w:val="ListParagraph"/>
        <w:spacing w:after="0" w:line="240" w:lineRule="auto"/>
      </w:pPr>
      <w:r w:rsidRPr="008A5D0A">
        <w:rPr>
          <w:b/>
        </w:rPr>
        <w:t xml:space="preserve">Apologies </w:t>
      </w:r>
      <w:r w:rsidRPr="008A5D0A">
        <w:t xml:space="preserve">were received from </w:t>
      </w:r>
      <w:r w:rsidR="00DB28C5" w:rsidRPr="006305A1">
        <w:t>–</w:t>
      </w:r>
      <w:r w:rsidR="005F6C85">
        <w:t xml:space="preserve"> </w:t>
      </w:r>
      <w:r w:rsidR="00E502FF">
        <w:t xml:space="preserve">Sandra Cowley, </w:t>
      </w:r>
      <w:r w:rsidR="0058293A">
        <w:t xml:space="preserve">Peter Stuart, </w:t>
      </w:r>
      <w:r w:rsidR="007C1844">
        <w:t>Jason Vaughan,</w:t>
      </w:r>
      <w:r w:rsidR="00866542">
        <w:t xml:space="preserve"> </w:t>
      </w:r>
      <w:r w:rsidR="00E502FF">
        <w:t xml:space="preserve">Frank Wilson, </w:t>
      </w:r>
      <w:r w:rsidR="007C1844">
        <w:t>J</w:t>
      </w:r>
      <w:r w:rsidR="00E502FF">
        <w:t xml:space="preserve">o </w:t>
      </w:r>
      <w:proofErr w:type="spellStart"/>
      <w:r w:rsidR="00E502FF">
        <w:t>Wagstaffe</w:t>
      </w:r>
      <w:proofErr w:type="spellEnd"/>
      <w:r w:rsidR="00E502FF">
        <w:t xml:space="preserve">, Kevin </w:t>
      </w:r>
      <w:proofErr w:type="spellStart"/>
      <w:r w:rsidR="00E502FF">
        <w:t>Jaquest</w:t>
      </w:r>
      <w:proofErr w:type="spellEnd"/>
      <w:r w:rsidR="00E502FF">
        <w:t xml:space="preserve">, Bob Palmer, </w:t>
      </w:r>
      <w:proofErr w:type="spellStart"/>
      <w:r w:rsidR="00E502FF">
        <w:t>Sanjiv</w:t>
      </w:r>
      <w:proofErr w:type="spellEnd"/>
      <w:r w:rsidR="00E502FF">
        <w:t xml:space="preserve"> </w:t>
      </w:r>
      <w:proofErr w:type="spellStart"/>
      <w:r w:rsidR="00E502FF">
        <w:t>Kohli</w:t>
      </w:r>
      <w:proofErr w:type="spellEnd"/>
      <w:r w:rsidR="00E502FF">
        <w:t xml:space="preserve">, </w:t>
      </w:r>
      <w:r w:rsidR="007A07AE">
        <w:t>Steve Richardson.</w:t>
      </w:r>
    </w:p>
    <w:p w:rsidR="00CA7015" w:rsidRDefault="00CA7015" w:rsidP="004F2B9B">
      <w:pPr>
        <w:pStyle w:val="ListParagraph"/>
        <w:spacing w:after="0" w:line="240" w:lineRule="auto"/>
      </w:pPr>
    </w:p>
    <w:p w:rsidR="00CA7015" w:rsidRDefault="00CA7015" w:rsidP="004F2B9B">
      <w:pPr>
        <w:pStyle w:val="ListParagraph"/>
        <w:spacing w:after="0" w:line="240" w:lineRule="auto"/>
      </w:pPr>
      <w:r>
        <w:t xml:space="preserve">Also: </w:t>
      </w:r>
      <w:r w:rsidR="00E502FF">
        <w:t>Sally Marshall (DCN)</w:t>
      </w:r>
      <w:r>
        <w:t>, Paul Tombs (Zurich)</w:t>
      </w:r>
      <w:r w:rsidR="005F6C85">
        <w:t xml:space="preserve">, Jon </w:t>
      </w:r>
      <w:r w:rsidR="0036117C">
        <w:t>Hayes (PSAA)</w:t>
      </w:r>
      <w:r w:rsidR="00E502FF">
        <w:t xml:space="preserve">, David Aldous (NAO), </w:t>
      </w:r>
      <w:proofErr w:type="gramStart"/>
      <w:r w:rsidR="00E502FF">
        <w:t>Cecilie</w:t>
      </w:r>
      <w:proofErr w:type="gramEnd"/>
      <w:r w:rsidR="00E502FF">
        <w:t xml:space="preserve"> Booth (Capita)</w:t>
      </w:r>
      <w:r w:rsidR="0036117C">
        <w:t>.</w:t>
      </w:r>
    </w:p>
    <w:p w:rsidR="0036117C" w:rsidRDefault="0036117C" w:rsidP="004F2B9B">
      <w:pPr>
        <w:pStyle w:val="ListParagraph"/>
        <w:spacing w:after="0" w:line="240" w:lineRule="auto"/>
      </w:pPr>
    </w:p>
    <w:p w:rsidR="0036117C" w:rsidRDefault="00E502FF" w:rsidP="004F2B9B">
      <w:pPr>
        <w:pStyle w:val="ListParagraph"/>
        <w:spacing w:after="0" w:line="240" w:lineRule="auto"/>
      </w:pPr>
      <w:r>
        <w:t xml:space="preserve">Simone Hine has now commenced her maternity leave. The Executive passed on their congratulations </w:t>
      </w:r>
      <w:r w:rsidR="0039311D">
        <w:t xml:space="preserve">and best wishes </w:t>
      </w:r>
      <w:r>
        <w:t>on the birth of her son.</w:t>
      </w:r>
    </w:p>
    <w:p w:rsidR="007A07AE" w:rsidRDefault="007A07AE" w:rsidP="004F2B9B">
      <w:pPr>
        <w:pStyle w:val="ListParagraph"/>
        <w:spacing w:after="0" w:line="240" w:lineRule="auto"/>
      </w:pPr>
    </w:p>
    <w:p w:rsidR="007A07AE" w:rsidRDefault="007A07AE" w:rsidP="004F2B9B">
      <w:pPr>
        <w:pStyle w:val="ListParagraph"/>
        <w:spacing w:after="0" w:line="240" w:lineRule="auto"/>
      </w:pPr>
      <w:r>
        <w:t xml:space="preserve">Martin Henry who has been on a sabbatical from the SDCT has </w:t>
      </w:r>
      <w:r w:rsidR="0039311D">
        <w:t xml:space="preserve">now </w:t>
      </w:r>
      <w:r>
        <w:t>resigned due to personal reasons.</w:t>
      </w:r>
    </w:p>
    <w:p w:rsidR="008175CF" w:rsidRDefault="008175CF" w:rsidP="004F2B9B">
      <w:pPr>
        <w:pStyle w:val="ListParagraph"/>
        <w:spacing w:after="0" w:line="240" w:lineRule="auto"/>
      </w:pPr>
    </w:p>
    <w:p w:rsidR="00C001E0" w:rsidRPr="008A5D0A" w:rsidRDefault="00E20D8F" w:rsidP="00A756D0">
      <w:pPr>
        <w:pStyle w:val="ListParagraph"/>
        <w:numPr>
          <w:ilvl w:val="0"/>
          <w:numId w:val="1"/>
        </w:numPr>
        <w:spacing w:after="0"/>
      </w:pPr>
      <w:r w:rsidRPr="001F0DBA">
        <w:rPr>
          <w:b/>
          <w:bCs/>
        </w:rPr>
        <w:t>Minutes of Previous Meeting</w:t>
      </w:r>
      <w:r w:rsidR="00C001E0" w:rsidRPr="001F0DBA">
        <w:rPr>
          <w:b/>
          <w:bCs/>
        </w:rPr>
        <w:t xml:space="preserve"> and actions arising</w:t>
      </w:r>
    </w:p>
    <w:p w:rsidR="00535381" w:rsidRPr="008A5D0A" w:rsidRDefault="00E20D8F" w:rsidP="00C001E0">
      <w:pPr>
        <w:pStyle w:val="ListParagraph"/>
      </w:pPr>
      <w:r w:rsidRPr="008A5D0A">
        <w:t>Minutes of the previous meeting of</w:t>
      </w:r>
      <w:r w:rsidR="00A07E12" w:rsidRPr="008A5D0A">
        <w:t xml:space="preserve"> </w:t>
      </w:r>
      <w:r w:rsidR="0039311D">
        <w:t>4</w:t>
      </w:r>
      <w:r w:rsidR="0039311D" w:rsidRPr="0039311D">
        <w:rPr>
          <w:vertAlign w:val="superscript"/>
        </w:rPr>
        <w:t>th</w:t>
      </w:r>
      <w:r w:rsidR="0039311D">
        <w:t xml:space="preserve"> December 2015</w:t>
      </w:r>
      <w:r w:rsidR="00592BC3">
        <w:t xml:space="preserve"> </w:t>
      </w:r>
      <w:r w:rsidR="00B46669">
        <w:t>were agreed</w:t>
      </w:r>
      <w:r w:rsidR="0039311D">
        <w:t>.</w:t>
      </w:r>
      <w:r w:rsidRPr="008A5D0A">
        <w:t xml:space="preserve"> </w:t>
      </w:r>
    </w:p>
    <w:p w:rsidR="00B66B25" w:rsidRDefault="00B66B25" w:rsidP="00394BD3">
      <w:pPr>
        <w:pStyle w:val="ListParagraph"/>
      </w:pPr>
    </w:p>
    <w:p w:rsidR="0039311D" w:rsidRDefault="0039311D" w:rsidP="00394BD3">
      <w:pPr>
        <w:pStyle w:val="ListParagraph"/>
      </w:pPr>
      <w:r>
        <w:t>HMRC Members Expenses – Legal advice had been received and circulated to the wider membership. The experience of most of the Executive members present was that HMRC had accepted that there was no liability, although discussions were still ongoing at some authorities.</w:t>
      </w:r>
    </w:p>
    <w:p w:rsidR="00DA781C" w:rsidRDefault="00DA781C" w:rsidP="00394BD3">
      <w:pPr>
        <w:pStyle w:val="ListParagraph"/>
      </w:pPr>
    </w:p>
    <w:p w:rsidR="0039311D" w:rsidRPr="00D14238" w:rsidRDefault="0039311D" w:rsidP="00394BD3">
      <w:pPr>
        <w:pStyle w:val="ListParagraph"/>
      </w:pPr>
      <w:r>
        <w:t>It was noted that the proposal to freeze SDCT subscriptions for 2015/16 and 2016/17 had been approved at the General Meeting on 8</w:t>
      </w:r>
      <w:r w:rsidRPr="0039311D">
        <w:rPr>
          <w:vertAlign w:val="superscript"/>
        </w:rPr>
        <w:t>th</w:t>
      </w:r>
      <w:r>
        <w:t xml:space="preserve"> January 2016.</w:t>
      </w:r>
    </w:p>
    <w:p w:rsidR="00DA781C" w:rsidRDefault="00DA781C" w:rsidP="00394BD3">
      <w:pPr>
        <w:pStyle w:val="ListParagraph"/>
      </w:pPr>
    </w:p>
    <w:p w:rsidR="00394BD3" w:rsidRDefault="00DA781C" w:rsidP="00394BD3">
      <w:pPr>
        <w:pStyle w:val="ListParagraph"/>
      </w:pPr>
      <w:r>
        <w:t>Other o</w:t>
      </w:r>
      <w:r w:rsidR="00394BD3">
        <w:t>utstanding a</w:t>
      </w:r>
      <w:r w:rsidR="00394BD3" w:rsidRPr="008A5D0A">
        <w:t xml:space="preserve">ctions have </w:t>
      </w:r>
      <w:r w:rsidR="00B66B25">
        <w:t>either</w:t>
      </w:r>
      <w:r w:rsidR="007C1844">
        <w:t xml:space="preserve"> </w:t>
      </w:r>
      <w:r w:rsidR="00394BD3" w:rsidRPr="008A5D0A">
        <w:t xml:space="preserve">been </w:t>
      </w:r>
      <w:r w:rsidR="00394BD3">
        <w:t xml:space="preserve">actioned or </w:t>
      </w:r>
      <w:r w:rsidR="00394BD3" w:rsidRPr="008A5D0A">
        <w:t>picked up elsewhere on the agenda.</w:t>
      </w:r>
    </w:p>
    <w:p w:rsidR="00485910" w:rsidRDefault="00485910" w:rsidP="00394BD3">
      <w:pPr>
        <w:pStyle w:val="ListParagraph"/>
      </w:pPr>
    </w:p>
    <w:p w:rsidR="00943E69" w:rsidRDefault="000C15C1" w:rsidP="00A756D0">
      <w:pPr>
        <w:pStyle w:val="ListParagraph"/>
        <w:numPr>
          <w:ilvl w:val="0"/>
          <w:numId w:val="1"/>
        </w:numPr>
        <w:spacing w:after="0" w:line="240" w:lineRule="auto"/>
        <w:rPr>
          <w:b/>
          <w:bCs/>
        </w:rPr>
      </w:pPr>
      <w:r>
        <w:rPr>
          <w:b/>
          <w:bCs/>
        </w:rPr>
        <w:t>Finance Settlement 2</w:t>
      </w:r>
      <w:r w:rsidR="001F0DBA" w:rsidRPr="001F0DBA">
        <w:rPr>
          <w:b/>
          <w:bCs/>
        </w:rPr>
        <w:t>01</w:t>
      </w:r>
      <w:r>
        <w:rPr>
          <w:b/>
          <w:bCs/>
        </w:rPr>
        <w:t>6/17</w:t>
      </w:r>
    </w:p>
    <w:p w:rsidR="00D75112" w:rsidRDefault="00E64A72" w:rsidP="00B50D70">
      <w:pPr>
        <w:spacing w:after="0" w:line="240" w:lineRule="auto"/>
        <w:ind w:left="705"/>
        <w:rPr>
          <w:bCs/>
        </w:rPr>
      </w:pPr>
      <w:r>
        <w:rPr>
          <w:bCs/>
        </w:rPr>
        <w:t xml:space="preserve">Sandra Cowley had submitted a response to the Settlement on behalf of the SDCT, </w:t>
      </w:r>
      <w:r w:rsidR="00D75112">
        <w:rPr>
          <w:bCs/>
        </w:rPr>
        <w:t>and which</w:t>
      </w:r>
      <w:r>
        <w:rPr>
          <w:bCs/>
        </w:rPr>
        <w:t xml:space="preserve"> had been circulated to the wider membership.</w:t>
      </w:r>
      <w:r w:rsidR="00D75112">
        <w:rPr>
          <w:bCs/>
        </w:rPr>
        <w:t xml:space="preserve"> The next crucial issue will be what is expected for the four year settlement in October. </w:t>
      </w:r>
    </w:p>
    <w:p w:rsidR="00E52FA1" w:rsidRDefault="00B66B25" w:rsidP="00B50D70">
      <w:pPr>
        <w:spacing w:after="0" w:line="240" w:lineRule="auto"/>
        <w:ind w:left="705"/>
        <w:rPr>
          <w:bCs/>
        </w:rPr>
      </w:pPr>
      <w:r>
        <w:rPr>
          <w:bCs/>
        </w:rPr>
        <w:t>Nicola Morton gave a</w:t>
      </w:r>
      <w:r w:rsidR="00E64A72">
        <w:rPr>
          <w:bCs/>
        </w:rPr>
        <w:t>n update on current issues. In relation to the Efficiency Plan</w:t>
      </w:r>
      <w:r w:rsidR="00E52FA1">
        <w:rPr>
          <w:bCs/>
        </w:rPr>
        <w:t>, Nicola advised that a letter would be sent out shortly to authorities. It was anticipated that the monitoring arrangements would be ‘light touch’ and concentrate on what Council’s would do differently in light of the 4 year settlement.</w:t>
      </w:r>
      <w:r>
        <w:rPr>
          <w:bCs/>
        </w:rPr>
        <w:t xml:space="preserve"> </w:t>
      </w:r>
      <w:r w:rsidR="00E52FA1">
        <w:rPr>
          <w:bCs/>
        </w:rPr>
        <w:t xml:space="preserve">A discussion ensued as to what the benefits of accepting a 4 year settlement actually were if </w:t>
      </w:r>
      <w:r w:rsidR="00392C12">
        <w:rPr>
          <w:bCs/>
        </w:rPr>
        <w:t xml:space="preserve">an authority had a </w:t>
      </w:r>
      <w:r w:rsidR="00E52FA1">
        <w:rPr>
          <w:bCs/>
        </w:rPr>
        <w:t>forecast negative RSG 2019/20.</w:t>
      </w:r>
      <w:r w:rsidR="00392C12">
        <w:rPr>
          <w:bCs/>
        </w:rPr>
        <w:t xml:space="preserve"> It remained to be seen whether the negative RSG would remain in future settlements – the additional Transitional Funding awarded as part of the 2016/17 settlement had resolved the negative RSG for all years except for the 2019/20 financial year.</w:t>
      </w:r>
    </w:p>
    <w:p w:rsidR="00E52FA1" w:rsidRDefault="00E52FA1" w:rsidP="00B50D70">
      <w:pPr>
        <w:spacing w:after="0" w:line="240" w:lineRule="auto"/>
        <w:ind w:left="705"/>
        <w:rPr>
          <w:bCs/>
        </w:rPr>
      </w:pPr>
      <w:r>
        <w:rPr>
          <w:bCs/>
        </w:rPr>
        <w:t xml:space="preserve">The LGA are intending to run some workshops </w:t>
      </w:r>
      <w:r w:rsidR="0034790E">
        <w:rPr>
          <w:bCs/>
        </w:rPr>
        <w:t xml:space="preserve">in the new financial year, </w:t>
      </w:r>
      <w:r>
        <w:rPr>
          <w:bCs/>
        </w:rPr>
        <w:t xml:space="preserve">to assist Councils </w:t>
      </w:r>
      <w:r w:rsidR="0034790E">
        <w:rPr>
          <w:bCs/>
        </w:rPr>
        <w:t>prior to t</w:t>
      </w:r>
      <w:r>
        <w:rPr>
          <w:bCs/>
        </w:rPr>
        <w:t>h</w:t>
      </w:r>
      <w:r w:rsidR="00392C12">
        <w:rPr>
          <w:bCs/>
        </w:rPr>
        <w:t>eir decision</w:t>
      </w:r>
      <w:r w:rsidR="0034790E">
        <w:rPr>
          <w:bCs/>
        </w:rPr>
        <w:t>s</w:t>
      </w:r>
      <w:r w:rsidR="00392C12">
        <w:rPr>
          <w:bCs/>
        </w:rPr>
        <w:t xml:space="preserve"> </w:t>
      </w:r>
      <w:r w:rsidR="0034790E">
        <w:rPr>
          <w:bCs/>
        </w:rPr>
        <w:t>in October</w:t>
      </w:r>
      <w:r>
        <w:rPr>
          <w:bCs/>
        </w:rPr>
        <w:t>.</w:t>
      </w:r>
    </w:p>
    <w:p w:rsidR="00D75112" w:rsidRDefault="00D75112" w:rsidP="00D75112">
      <w:pPr>
        <w:spacing w:after="0" w:line="240" w:lineRule="auto"/>
        <w:ind w:left="705"/>
        <w:rPr>
          <w:bCs/>
        </w:rPr>
      </w:pPr>
    </w:p>
    <w:p w:rsidR="00D75112" w:rsidRDefault="00D75112" w:rsidP="00D75112">
      <w:pPr>
        <w:spacing w:after="0" w:line="240" w:lineRule="auto"/>
        <w:ind w:left="705"/>
        <w:rPr>
          <w:bCs/>
        </w:rPr>
      </w:pPr>
      <w:r>
        <w:rPr>
          <w:bCs/>
        </w:rPr>
        <w:t>There has been an announcement that the Chancellor may be making more cuts to public spending in his forthcoming budget. It is not currently anticipated that there will be further cuts to Local Government.</w:t>
      </w:r>
    </w:p>
    <w:p w:rsidR="00E52FA1" w:rsidRDefault="00E52FA1" w:rsidP="00B50D70">
      <w:pPr>
        <w:spacing w:after="0" w:line="240" w:lineRule="auto"/>
        <w:ind w:left="705"/>
        <w:rPr>
          <w:bCs/>
        </w:rPr>
      </w:pPr>
    </w:p>
    <w:p w:rsidR="00E52FA1" w:rsidRDefault="00E52FA1" w:rsidP="00B50D70">
      <w:pPr>
        <w:spacing w:after="0" w:line="240" w:lineRule="auto"/>
        <w:ind w:left="705"/>
        <w:rPr>
          <w:bCs/>
        </w:rPr>
      </w:pPr>
      <w:r>
        <w:rPr>
          <w:bCs/>
        </w:rPr>
        <w:t>Sandra Cowley had circulated a draft response to the NHB consultation and requested assistance in a number of areas where there were different options that could be supported. The Executive gave their view on the outstanding areas and this would be fed back to Sandra to enable the response to be finalised.</w:t>
      </w:r>
    </w:p>
    <w:p w:rsidR="00E52FA1" w:rsidRDefault="00E52FA1" w:rsidP="00B50D70">
      <w:pPr>
        <w:spacing w:after="0" w:line="240" w:lineRule="auto"/>
        <w:ind w:left="705"/>
        <w:rPr>
          <w:bCs/>
        </w:rPr>
      </w:pPr>
    </w:p>
    <w:p w:rsidR="00E52FA1" w:rsidRPr="00E52FA1" w:rsidRDefault="00E52FA1" w:rsidP="00B50D70">
      <w:pPr>
        <w:spacing w:after="0" w:line="240" w:lineRule="auto"/>
        <w:ind w:left="705"/>
        <w:rPr>
          <w:b/>
          <w:bCs/>
        </w:rPr>
      </w:pPr>
      <w:r w:rsidRPr="00E52FA1">
        <w:rPr>
          <w:b/>
          <w:bCs/>
        </w:rPr>
        <w:t>Action – Sandra Cowley to finalise the SDCT response to the NHB consultation.</w:t>
      </w:r>
    </w:p>
    <w:p w:rsidR="00E52FA1" w:rsidRDefault="00E52FA1" w:rsidP="00B50D70">
      <w:pPr>
        <w:spacing w:after="0" w:line="240" w:lineRule="auto"/>
        <w:ind w:left="705"/>
        <w:rPr>
          <w:bCs/>
        </w:rPr>
      </w:pPr>
    </w:p>
    <w:p w:rsidR="007F0BFA" w:rsidRDefault="007F0BFA" w:rsidP="00A756D0">
      <w:pPr>
        <w:pStyle w:val="ListParagraph"/>
        <w:numPr>
          <w:ilvl w:val="0"/>
          <w:numId w:val="1"/>
        </w:numPr>
        <w:spacing w:after="0" w:line="240" w:lineRule="auto"/>
        <w:rPr>
          <w:b/>
          <w:bCs/>
        </w:rPr>
      </w:pPr>
      <w:r>
        <w:rPr>
          <w:b/>
          <w:bCs/>
        </w:rPr>
        <w:t>Business Rates Retention</w:t>
      </w:r>
    </w:p>
    <w:p w:rsidR="00224E1B" w:rsidRDefault="00122847" w:rsidP="007F0BFA">
      <w:pPr>
        <w:spacing w:after="0" w:line="240" w:lineRule="auto"/>
        <w:ind w:left="705"/>
        <w:rPr>
          <w:bCs/>
        </w:rPr>
      </w:pPr>
      <w:r>
        <w:rPr>
          <w:bCs/>
        </w:rPr>
        <w:t xml:space="preserve">Norma </w:t>
      </w:r>
      <w:r w:rsidR="0064361B">
        <w:rPr>
          <w:bCs/>
        </w:rPr>
        <w:t xml:space="preserve">Atlay and Nicola Morton </w:t>
      </w:r>
      <w:r>
        <w:rPr>
          <w:bCs/>
        </w:rPr>
        <w:t>reported on the meeting co-ordinated by CIPFA</w:t>
      </w:r>
      <w:r w:rsidR="00224E1B">
        <w:rPr>
          <w:bCs/>
        </w:rPr>
        <w:t xml:space="preserve"> / LGA to progress the issue of Business Rates Retention</w:t>
      </w:r>
      <w:r>
        <w:rPr>
          <w:bCs/>
        </w:rPr>
        <w:t xml:space="preserve">. </w:t>
      </w:r>
    </w:p>
    <w:p w:rsidR="00224E1B" w:rsidRDefault="00224E1B" w:rsidP="007F0BFA">
      <w:pPr>
        <w:spacing w:after="0" w:line="240" w:lineRule="auto"/>
        <w:ind w:left="705"/>
        <w:rPr>
          <w:bCs/>
        </w:rPr>
      </w:pPr>
    </w:p>
    <w:p w:rsidR="007F0BFA" w:rsidRDefault="00A23365" w:rsidP="007F0BFA">
      <w:pPr>
        <w:spacing w:after="0" w:line="240" w:lineRule="auto"/>
        <w:ind w:left="705"/>
        <w:rPr>
          <w:bCs/>
        </w:rPr>
      </w:pPr>
      <w:r>
        <w:rPr>
          <w:bCs/>
        </w:rPr>
        <w:t>There would be a S</w:t>
      </w:r>
      <w:r w:rsidR="0064361B">
        <w:rPr>
          <w:bCs/>
        </w:rPr>
        <w:t xml:space="preserve">teering </w:t>
      </w:r>
      <w:r>
        <w:rPr>
          <w:bCs/>
        </w:rPr>
        <w:t>G</w:t>
      </w:r>
      <w:r w:rsidR="0064361B">
        <w:rPr>
          <w:bCs/>
        </w:rPr>
        <w:t>roup which would meet every two weeks and which Norma would at</w:t>
      </w:r>
      <w:r w:rsidR="00224E1B">
        <w:rPr>
          <w:bCs/>
        </w:rPr>
        <w:t xml:space="preserve">tend on behalf of the SDCT. In </w:t>
      </w:r>
      <w:r w:rsidR="0064361B">
        <w:rPr>
          <w:bCs/>
        </w:rPr>
        <w:t>addition there would be 3 further groups; one dealing with Need; one dealing with Transferred Responsibilities; and one dealing with ‘</w:t>
      </w:r>
      <w:r w:rsidR="00224E1B">
        <w:rPr>
          <w:bCs/>
        </w:rPr>
        <w:t>Everything E</w:t>
      </w:r>
      <w:r w:rsidR="0064361B">
        <w:rPr>
          <w:bCs/>
        </w:rPr>
        <w:t>lse’</w:t>
      </w:r>
      <w:r w:rsidR="00224E1B">
        <w:rPr>
          <w:bCs/>
        </w:rPr>
        <w:t>. Once the detailed terms of reference had been received then SDCT representation would be agreed. Nicola reported that although it was important for all interested parties to be involved, the Steering Group membership was already looking very unwieldy and they would give some thought as to the best method o</w:t>
      </w:r>
      <w:r w:rsidR="00E32F4B">
        <w:rPr>
          <w:bCs/>
        </w:rPr>
        <w:t>f engaging efficiently with all parties</w:t>
      </w:r>
      <w:r w:rsidR="00E22E68">
        <w:rPr>
          <w:bCs/>
        </w:rPr>
        <w:t xml:space="preserve"> given the enormous amount of work to be undertaken in a relatively short period</w:t>
      </w:r>
      <w:r w:rsidR="00E32F4B">
        <w:rPr>
          <w:bCs/>
        </w:rPr>
        <w:t>.</w:t>
      </w:r>
    </w:p>
    <w:p w:rsidR="00E32F4B" w:rsidRDefault="00E32F4B" w:rsidP="007F0BFA">
      <w:pPr>
        <w:spacing w:after="0" w:line="240" w:lineRule="auto"/>
        <w:ind w:left="705"/>
        <w:rPr>
          <w:bCs/>
        </w:rPr>
      </w:pPr>
    </w:p>
    <w:p w:rsidR="00E32F4B" w:rsidRDefault="00E32F4B" w:rsidP="007F0BFA">
      <w:pPr>
        <w:spacing w:after="0" w:line="240" w:lineRule="auto"/>
        <w:ind w:left="705"/>
        <w:rPr>
          <w:bCs/>
        </w:rPr>
      </w:pPr>
      <w:r>
        <w:rPr>
          <w:bCs/>
        </w:rPr>
        <w:t>The LGA will also announce that they will not be able to get involved in ‘distribution issues’.</w:t>
      </w:r>
    </w:p>
    <w:p w:rsidR="004A4017" w:rsidRDefault="004A4017" w:rsidP="007F0BFA">
      <w:pPr>
        <w:spacing w:after="0" w:line="240" w:lineRule="auto"/>
        <w:ind w:left="705"/>
        <w:rPr>
          <w:bCs/>
        </w:rPr>
      </w:pPr>
    </w:p>
    <w:p w:rsidR="007F0BFA" w:rsidRDefault="004A4017" w:rsidP="00D75112">
      <w:pPr>
        <w:spacing w:after="0" w:line="240" w:lineRule="auto"/>
        <w:ind w:left="705"/>
        <w:rPr>
          <w:b/>
          <w:bCs/>
        </w:rPr>
      </w:pPr>
      <w:r>
        <w:rPr>
          <w:bCs/>
        </w:rPr>
        <w:t>It was advised that CIPFA</w:t>
      </w:r>
      <w:r w:rsidR="00D75112">
        <w:rPr>
          <w:bCs/>
        </w:rPr>
        <w:t xml:space="preserve"> have 3 or 4 people earmarked to support the process.</w:t>
      </w:r>
    </w:p>
    <w:p w:rsidR="007F0BFA" w:rsidRPr="007F0BFA" w:rsidRDefault="007F0BFA" w:rsidP="007F0BFA">
      <w:pPr>
        <w:spacing w:after="0" w:line="240" w:lineRule="auto"/>
        <w:rPr>
          <w:b/>
          <w:bCs/>
        </w:rPr>
      </w:pPr>
    </w:p>
    <w:p w:rsidR="00024483" w:rsidRDefault="00A50AC9" w:rsidP="00A756D0">
      <w:pPr>
        <w:pStyle w:val="ListParagraph"/>
        <w:numPr>
          <w:ilvl w:val="0"/>
          <w:numId w:val="1"/>
        </w:numPr>
        <w:spacing w:after="0" w:line="240" w:lineRule="auto"/>
        <w:rPr>
          <w:b/>
          <w:bCs/>
        </w:rPr>
      </w:pPr>
      <w:r>
        <w:rPr>
          <w:b/>
          <w:bCs/>
        </w:rPr>
        <w:t xml:space="preserve">Devolution </w:t>
      </w:r>
      <w:r w:rsidR="00D75112">
        <w:rPr>
          <w:b/>
          <w:bCs/>
        </w:rPr>
        <w:t>and Transformation</w:t>
      </w:r>
    </w:p>
    <w:p w:rsidR="00AF24E3" w:rsidRDefault="00A50AC9" w:rsidP="00AF24E3">
      <w:pPr>
        <w:pStyle w:val="ListParagraph"/>
      </w:pPr>
      <w:r>
        <w:t xml:space="preserve">Sandra Cowley and Rob Bridge </w:t>
      </w:r>
      <w:r w:rsidR="00330429">
        <w:t xml:space="preserve">are </w:t>
      </w:r>
      <w:r>
        <w:t xml:space="preserve">representing the SDCT on the CIPFA devolution panel which </w:t>
      </w:r>
      <w:r w:rsidR="00330429">
        <w:t xml:space="preserve">held its first meeting </w:t>
      </w:r>
      <w:r>
        <w:t>on 10</w:t>
      </w:r>
      <w:r w:rsidRPr="00A50AC9">
        <w:rPr>
          <w:vertAlign w:val="superscript"/>
        </w:rPr>
        <w:t>th</w:t>
      </w:r>
      <w:r>
        <w:t xml:space="preserve"> December. The sector are keen to ensure that the CFO voice is heard and that any conflicts between political will and financial prudence is properly considered.</w:t>
      </w:r>
      <w:r w:rsidR="00330429">
        <w:t xml:space="preserve"> Following the meeting on 10</w:t>
      </w:r>
      <w:r w:rsidR="00330429" w:rsidRPr="00330429">
        <w:rPr>
          <w:vertAlign w:val="superscript"/>
        </w:rPr>
        <w:t>th</w:t>
      </w:r>
      <w:r w:rsidR="00330429">
        <w:t xml:space="preserve"> December CIPFA undertook to pull together a proposition around the key themes discussed which they are hoping everyone will sign up to an</w:t>
      </w:r>
      <w:r w:rsidR="008B4D77">
        <w:t>d</w:t>
      </w:r>
      <w:r w:rsidR="00330429">
        <w:t xml:space="preserve"> work together to deliver.</w:t>
      </w:r>
      <w:r w:rsidR="00476ED6">
        <w:t xml:space="preserve"> It was not known what the timeframe for publication of the CIPFA guidelines is but the Executive noted that the current deals were progressing at a very fast rate and CFO’s were already having to contribute to this.</w:t>
      </w:r>
    </w:p>
    <w:p w:rsidR="008B4D77" w:rsidRDefault="008B4D77" w:rsidP="00AF24E3">
      <w:pPr>
        <w:pStyle w:val="ListParagraph"/>
      </w:pPr>
    </w:p>
    <w:p w:rsidR="008B4D77" w:rsidRDefault="008B4D77" w:rsidP="00AF24E3">
      <w:pPr>
        <w:pStyle w:val="ListParagraph"/>
      </w:pPr>
      <w:r>
        <w:t xml:space="preserve">Members of the Executive in areas covered by current devolution deal proposals gave updates on progress </w:t>
      </w:r>
      <w:r w:rsidR="007C60E3">
        <w:t xml:space="preserve">and issues </w:t>
      </w:r>
      <w:r w:rsidR="00646DB8">
        <w:t xml:space="preserve">arising </w:t>
      </w:r>
      <w:r>
        <w:t>in their areas.</w:t>
      </w:r>
      <w:r w:rsidR="007C60E3">
        <w:t xml:space="preserve"> </w:t>
      </w:r>
      <w:r w:rsidR="00A069A5">
        <w:t>The issue of an elected mayor appears to be a non-negotiable part of any devolution deal.</w:t>
      </w:r>
      <w:r w:rsidR="00646DB8">
        <w:t xml:space="preserve"> There has also been a recent announcement that the</w:t>
      </w:r>
      <w:r w:rsidR="009E01CB">
        <w:t xml:space="preserve"> Prime Minister is backing the u</w:t>
      </w:r>
      <w:r w:rsidR="00646DB8">
        <w:t>nitary status for the Oxfordshire Councils which has impacted on the current devolution bid in Gloucestershire.</w:t>
      </w:r>
    </w:p>
    <w:p w:rsidR="00646DB8" w:rsidRDefault="00646DB8" w:rsidP="00AF24E3">
      <w:pPr>
        <w:pStyle w:val="ListParagraph"/>
      </w:pPr>
    </w:p>
    <w:p w:rsidR="00AF24E3" w:rsidRDefault="00646DB8" w:rsidP="00AF24E3">
      <w:pPr>
        <w:pStyle w:val="ListParagraph"/>
      </w:pPr>
      <w:r>
        <w:t>The LGA advised that they understood that there were 8 deals publi</w:t>
      </w:r>
      <w:r w:rsidR="009E01CB">
        <w:t>shed so far, details of which may be clarifies in the Chancellor’s March budget.</w:t>
      </w:r>
    </w:p>
    <w:p w:rsidR="00646DB8" w:rsidRDefault="00646DB8" w:rsidP="00AF24E3">
      <w:pPr>
        <w:pStyle w:val="ListParagraph"/>
      </w:pPr>
    </w:p>
    <w:p w:rsidR="00AF24E3" w:rsidRPr="00AF24E3" w:rsidRDefault="00AF24E3" w:rsidP="00AF24E3">
      <w:pPr>
        <w:pStyle w:val="ListParagraph"/>
        <w:rPr>
          <w:b/>
        </w:rPr>
      </w:pPr>
      <w:r w:rsidRPr="00AF24E3">
        <w:rPr>
          <w:b/>
        </w:rPr>
        <w:t>Action – S</w:t>
      </w:r>
      <w:r w:rsidR="00A50AC9">
        <w:rPr>
          <w:b/>
        </w:rPr>
        <w:t xml:space="preserve">andra and Rob to </w:t>
      </w:r>
      <w:proofErr w:type="gramStart"/>
      <w:r w:rsidR="00476ED6">
        <w:rPr>
          <w:b/>
        </w:rPr>
        <w:t>advise</w:t>
      </w:r>
      <w:proofErr w:type="gramEnd"/>
      <w:r w:rsidR="00476ED6">
        <w:rPr>
          <w:b/>
        </w:rPr>
        <w:t xml:space="preserve"> of any further progress and anticipated timeframe for the CIPFA proposals.</w:t>
      </w:r>
    </w:p>
    <w:p w:rsidR="00024483" w:rsidRPr="00024483" w:rsidRDefault="00024483" w:rsidP="00024483">
      <w:pPr>
        <w:spacing w:after="0" w:line="240" w:lineRule="auto"/>
        <w:ind w:left="705"/>
        <w:rPr>
          <w:bCs/>
        </w:rPr>
      </w:pPr>
    </w:p>
    <w:p w:rsidR="0071782B" w:rsidRDefault="0071782B" w:rsidP="00A756D0">
      <w:pPr>
        <w:pStyle w:val="ListParagraph"/>
        <w:numPr>
          <w:ilvl w:val="0"/>
          <w:numId w:val="1"/>
        </w:numPr>
        <w:spacing w:after="0" w:line="240" w:lineRule="auto"/>
        <w:rPr>
          <w:b/>
          <w:bCs/>
        </w:rPr>
      </w:pPr>
      <w:r>
        <w:rPr>
          <w:b/>
          <w:bCs/>
        </w:rPr>
        <w:t xml:space="preserve">LGA Sector Led Improvement </w:t>
      </w:r>
    </w:p>
    <w:p w:rsidR="00A43734" w:rsidRDefault="00A43734" w:rsidP="0071782B">
      <w:pPr>
        <w:pStyle w:val="ListParagraph"/>
        <w:spacing w:after="0" w:line="240" w:lineRule="auto"/>
        <w:ind w:left="705"/>
        <w:rPr>
          <w:bCs/>
        </w:rPr>
      </w:pPr>
      <w:r>
        <w:rPr>
          <w:bCs/>
        </w:rPr>
        <w:t>Alan Finch, the Principal Advisor, F</w:t>
      </w:r>
      <w:r w:rsidR="008C452A">
        <w:rPr>
          <w:bCs/>
        </w:rPr>
        <w:t>inance and Productivity at the L</w:t>
      </w:r>
      <w:r>
        <w:rPr>
          <w:bCs/>
        </w:rPr>
        <w:t xml:space="preserve">GA attended the meeting to give a presentation </w:t>
      </w:r>
      <w:r w:rsidRPr="008C452A">
        <w:rPr>
          <w:b/>
          <w:bCs/>
        </w:rPr>
        <w:t>(attached</w:t>
      </w:r>
      <w:r>
        <w:rPr>
          <w:bCs/>
        </w:rPr>
        <w:t>) on issues that the LGA are progressing</w:t>
      </w:r>
      <w:r w:rsidR="008C452A">
        <w:rPr>
          <w:bCs/>
        </w:rPr>
        <w:t xml:space="preserve"> </w:t>
      </w:r>
      <w:r>
        <w:rPr>
          <w:bCs/>
        </w:rPr>
        <w:t>as follows:</w:t>
      </w:r>
    </w:p>
    <w:p w:rsidR="00A43734" w:rsidRDefault="00A43734" w:rsidP="00F13F56">
      <w:pPr>
        <w:pStyle w:val="ListParagraph"/>
        <w:numPr>
          <w:ilvl w:val="0"/>
          <w:numId w:val="17"/>
        </w:numPr>
        <w:spacing w:after="0" w:line="240" w:lineRule="auto"/>
        <w:rPr>
          <w:bCs/>
        </w:rPr>
      </w:pPr>
      <w:r w:rsidRPr="00A43734">
        <w:rPr>
          <w:bCs/>
        </w:rPr>
        <w:t>Progress in establishing a sector led body for the appointment of local auditors</w:t>
      </w:r>
      <w:r w:rsidR="00B27288">
        <w:rPr>
          <w:bCs/>
        </w:rPr>
        <w:t xml:space="preserve"> rather than individual authorities appointing themselves</w:t>
      </w:r>
      <w:r w:rsidRPr="00A43734">
        <w:rPr>
          <w:bCs/>
        </w:rPr>
        <w:t>.</w:t>
      </w:r>
    </w:p>
    <w:p w:rsidR="00B27288" w:rsidRDefault="00B27288" w:rsidP="00B27288">
      <w:pPr>
        <w:spacing w:after="0" w:line="240" w:lineRule="auto"/>
        <w:ind w:left="1065"/>
        <w:rPr>
          <w:bCs/>
        </w:rPr>
      </w:pPr>
      <w:r>
        <w:rPr>
          <w:bCs/>
        </w:rPr>
        <w:t xml:space="preserve">Generally the Executive supported the LGA proposal for PSAA to become an appointing body but were keen to understand how individual authorities would ‘have a say’ in the process and also how any concerns over audit quality / resources / complaints would operate. It was noted that on the current timescale authorities would have to make a </w:t>
      </w:r>
      <w:r w:rsidR="00A238CE">
        <w:rPr>
          <w:bCs/>
        </w:rPr>
        <w:t>decision between</w:t>
      </w:r>
      <w:r>
        <w:rPr>
          <w:bCs/>
        </w:rPr>
        <w:t xml:space="preserve"> September 2016 and January 2017. </w:t>
      </w:r>
    </w:p>
    <w:p w:rsidR="00A238CE" w:rsidRPr="00A238CE" w:rsidRDefault="00A238CE" w:rsidP="00A238CE">
      <w:pPr>
        <w:pStyle w:val="ListParagraph"/>
        <w:numPr>
          <w:ilvl w:val="0"/>
          <w:numId w:val="17"/>
        </w:numPr>
        <w:spacing w:after="0" w:line="240" w:lineRule="auto"/>
        <w:rPr>
          <w:bCs/>
        </w:rPr>
      </w:pPr>
      <w:r>
        <w:rPr>
          <w:bCs/>
        </w:rPr>
        <w:t>The Finance Offer – Sector Led Improvement. How the LGA can work with CIPFA and others to support finance professionals over the coming increasingly difficult period. SDCT will continue to be part of the discussions on the way forward.</w:t>
      </w:r>
    </w:p>
    <w:p w:rsidR="00B27288" w:rsidRPr="00B27288" w:rsidRDefault="00B27288" w:rsidP="00B27288">
      <w:pPr>
        <w:spacing w:after="0" w:line="240" w:lineRule="auto"/>
        <w:ind w:left="1065"/>
        <w:rPr>
          <w:bCs/>
        </w:rPr>
      </w:pPr>
      <w:r>
        <w:rPr>
          <w:bCs/>
        </w:rPr>
        <w:t xml:space="preserve"> </w:t>
      </w:r>
    </w:p>
    <w:p w:rsidR="003C7273" w:rsidRPr="005C26EF" w:rsidRDefault="00350C7D" w:rsidP="00A756D0">
      <w:pPr>
        <w:pStyle w:val="ListParagraph"/>
        <w:numPr>
          <w:ilvl w:val="0"/>
          <w:numId w:val="1"/>
        </w:numPr>
        <w:spacing w:after="0" w:line="240" w:lineRule="auto"/>
        <w:rPr>
          <w:b/>
          <w:bCs/>
        </w:rPr>
      </w:pPr>
      <w:r w:rsidRPr="005C26EF">
        <w:rPr>
          <w:b/>
          <w:bCs/>
        </w:rPr>
        <w:t>Audit Update</w:t>
      </w:r>
    </w:p>
    <w:p w:rsidR="008331C1" w:rsidRDefault="008331C1" w:rsidP="0052321E">
      <w:pPr>
        <w:pStyle w:val="ListParagraph"/>
        <w:spacing w:after="0" w:line="240" w:lineRule="auto"/>
        <w:rPr>
          <w:bCs/>
        </w:rPr>
      </w:pPr>
      <w:r>
        <w:rPr>
          <w:bCs/>
        </w:rPr>
        <w:t xml:space="preserve">A Paper </w:t>
      </w:r>
      <w:r w:rsidR="00344444">
        <w:rPr>
          <w:bCs/>
        </w:rPr>
        <w:t xml:space="preserve">from Bob Palmer was considered </w:t>
      </w:r>
      <w:r w:rsidR="00B762F5">
        <w:rPr>
          <w:bCs/>
        </w:rPr>
        <w:t>(</w:t>
      </w:r>
      <w:r w:rsidR="00344444">
        <w:rPr>
          <w:bCs/>
        </w:rPr>
        <w:t>attached)</w:t>
      </w:r>
      <w:r w:rsidR="00A238CE">
        <w:rPr>
          <w:bCs/>
        </w:rPr>
        <w:t xml:space="preserve"> with the key issues as follows:</w:t>
      </w:r>
    </w:p>
    <w:p w:rsidR="00755716" w:rsidRDefault="00755716" w:rsidP="0052321E">
      <w:pPr>
        <w:pStyle w:val="ListParagraph"/>
        <w:spacing w:after="0" w:line="240" w:lineRule="auto"/>
        <w:rPr>
          <w:b/>
          <w:bCs/>
        </w:rPr>
      </w:pPr>
    </w:p>
    <w:p w:rsidR="00350C7D" w:rsidRPr="00350C7D" w:rsidRDefault="00C45068" w:rsidP="00A756D0">
      <w:pPr>
        <w:pStyle w:val="ListParagraph"/>
        <w:numPr>
          <w:ilvl w:val="1"/>
          <w:numId w:val="1"/>
        </w:numPr>
      </w:pPr>
      <w:r>
        <w:rPr>
          <w:b/>
        </w:rPr>
        <w:t>National Audit Office</w:t>
      </w:r>
    </w:p>
    <w:p w:rsidR="00B762F5" w:rsidRDefault="00B762F5" w:rsidP="008764E5">
      <w:pPr>
        <w:pStyle w:val="ListParagraph"/>
        <w:spacing w:after="0" w:line="240" w:lineRule="auto"/>
        <w:ind w:left="1425" w:firstLine="15"/>
        <w:rPr>
          <w:bCs/>
        </w:rPr>
      </w:pPr>
      <w:r>
        <w:rPr>
          <w:bCs/>
        </w:rPr>
        <w:t>No reports had been issued in the current period that impacted on Districts di</w:t>
      </w:r>
      <w:r w:rsidR="00EE4514">
        <w:rPr>
          <w:bCs/>
        </w:rPr>
        <w:t>rectly, although the report on the acceptance of gifts and hospitality by government officials makes interesting reading.</w:t>
      </w:r>
    </w:p>
    <w:p w:rsidR="00A01995" w:rsidRDefault="00A01995" w:rsidP="00A01995">
      <w:pPr>
        <w:pStyle w:val="ListParagraph"/>
        <w:spacing w:after="0" w:line="240" w:lineRule="auto"/>
        <w:ind w:left="2160"/>
        <w:rPr>
          <w:b/>
        </w:rPr>
      </w:pPr>
    </w:p>
    <w:p w:rsidR="00485910" w:rsidRPr="008A5D0A" w:rsidRDefault="00755716" w:rsidP="00A756D0">
      <w:pPr>
        <w:pStyle w:val="ListParagraph"/>
        <w:numPr>
          <w:ilvl w:val="1"/>
          <w:numId w:val="1"/>
        </w:numPr>
        <w:spacing w:after="0" w:line="240" w:lineRule="auto"/>
      </w:pPr>
      <w:r>
        <w:rPr>
          <w:b/>
        </w:rPr>
        <w:t>PSAA Ltd</w:t>
      </w:r>
      <w:r w:rsidR="00485910" w:rsidRPr="008A5D0A">
        <w:t xml:space="preserve"> </w:t>
      </w:r>
    </w:p>
    <w:p w:rsidR="00A238CE" w:rsidRDefault="00A238CE" w:rsidP="008764E5">
      <w:pPr>
        <w:pStyle w:val="ListParagraph"/>
        <w:ind w:left="1440"/>
      </w:pPr>
      <w:r>
        <w:t xml:space="preserve">The report on the results of auditors work at Local Government bodies for 2014/15 is now published. </w:t>
      </w:r>
    </w:p>
    <w:p w:rsidR="000E3921" w:rsidRDefault="00A238CE" w:rsidP="008764E5">
      <w:pPr>
        <w:pStyle w:val="ListParagraph"/>
        <w:ind w:left="1440"/>
      </w:pPr>
      <w:r>
        <w:t>Bob advised any colleagues involved with council owned companies to read the public interest report highlighted in his report.</w:t>
      </w:r>
    </w:p>
    <w:p w:rsidR="00B96B8E" w:rsidRDefault="00B96B8E" w:rsidP="008764E5">
      <w:pPr>
        <w:pStyle w:val="ListParagraph"/>
        <w:ind w:left="1440"/>
      </w:pPr>
    </w:p>
    <w:p w:rsidR="00BE1E53" w:rsidRDefault="00BE1E53" w:rsidP="00BE1E53">
      <w:pPr>
        <w:pStyle w:val="ListParagraph"/>
      </w:pPr>
      <w:r>
        <w:t>The next meeting of the Local Government Audit reference panel is on 6</w:t>
      </w:r>
      <w:r w:rsidRPr="00BE1E53">
        <w:rPr>
          <w:vertAlign w:val="superscript"/>
        </w:rPr>
        <w:t>th</w:t>
      </w:r>
      <w:r>
        <w:t xml:space="preserve"> April.</w:t>
      </w:r>
    </w:p>
    <w:p w:rsidR="00BE1E53" w:rsidRDefault="00BE1E53" w:rsidP="00BE1E53">
      <w:pPr>
        <w:pStyle w:val="ListParagraph"/>
      </w:pPr>
    </w:p>
    <w:p w:rsidR="00706F8B" w:rsidRPr="00706F8B" w:rsidRDefault="00706F8B" w:rsidP="00485910">
      <w:pPr>
        <w:pStyle w:val="ListParagraph"/>
        <w:rPr>
          <w:b/>
        </w:rPr>
      </w:pPr>
      <w:r w:rsidRPr="00706F8B">
        <w:rPr>
          <w:b/>
        </w:rPr>
        <w:t>Action – Bob Palmer to</w:t>
      </w:r>
      <w:r w:rsidR="002E07DB">
        <w:rPr>
          <w:b/>
        </w:rPr>
        <w:t xml:space="preserve"> </w:t>
      </w:r>
      <w:r w:rsidR="00736974">
        <w:rPr>
          <w:b/>
        </w:rPr>
        <w:t xml:space="preserve">continue to </w:t>
      </w:r>
      <w:r w:rsidR="00A57284">
        <w:rPr>
          <w:b/>
        </w:rPr>
        <w:t xml:space="preserve">update </w:t>
      </w:r>
      <w:r w:rsidR="00736974">
        <w:rPr>
          <w:b/>
        </w:rPr>
        <w:t>on audit issues.</w:t>
      </w:r>
    </w:p>
    <w:p w:rsidR="001A68C1" w:rsidRDefault="001A68C1" w:rsidP="00485910">
      <w:pPr>
        <w:pStyle w:val="ListParagraph"/>
      </w:pPr>
    </w:p>
    <w:p w:rsidR="0065602D" w:rsidRDefault="0065602D" w:rsidP="00485910">
      <w:pPr>
        <w:pStyle w:val="ListParagraph"/>
      </w:pPr>
    </w:p>
    <w:p w:rsidR="009F2D2D" w:rsidRDefault="009F2D2D" w:rsidP="00485910">
      <w:pPr>
        <w:pStyle w:val="ListParagraph"/>
      </w:pPr>
    </w:p>
    <w:p w:rsidR="009F2D2D" w:rsidRDefault="009F2D2D" w:rsidP="00485910">
      <w:pPr>
        <w:pStyle w:val="ListParagraph"/>
      </w:pPr>
    </w:p>
    <w:p w:rsidR="00375BF4" w:rsidRPr="00DE7F72" w:rsidRDefault="00204193" w:rsidP="00A756D0">
      <w:pPr>
        <w:pStyle w:val="ListParagraph"/>
        <w:numPr>
          <w:ilvl w:val="0"/>
          <w:numId w:val="1"/>
        </w:numPr>
        <w:spacing w:after="0"/>
        <w:rPr>
          <w:b/>
          <w:bCs/>
        </w:rPr>
      </w:pPr>
      <w:r w:rsidRPr="00DE7F72">
        <w:rPr>
          <w:b/>
          <w:bCs/>
        </w:rPr>
        <w:t>Advisor Reports</w:t>
      </w:r>
    </w:p>
    <w:p w:rsidR="009F2D2D" w:rsidRDefault="009E01CB" w:rsidP="00A756D0">
      <w:pPr>
        <w:pStyle w:val="ListParagraph"/>
        <w:numPr>
          <w:ilvl w:val="1"/>
          <w:numId w:val="1"/>
        </w:numPr>
        <w:spacing w:after="0"/>
        <w:rPr>
          <w:bCs/>
        </w:rPr>
      </w:pPr>
      <w:r>
        <w:rPr>
          <w:b/>
          <w:bCs/>
        </w:rPr>
        <w:t>Flexible Us</w:t>
      </w:r>
      <w:r w:rsidR="009F2D2D">
        <w:rPr>
          <w:b/>
          <w:bCs/>
        </w:rPr>
        <w:t xml:space="preserve">e of Capital </w:t>
      </w:r>
      <w:r w:rsidR="006853B6">
        <w:rPr>
          <w:b/>
          <w:bCs/>
        </w:rPr>
        <w:t xml:space="preserve">Receipts </w:t>
      </w:r>
      <w:r w:rsidR="006853B6">
        <w:rPr>
          <w:bCs/>
        </w:rPr>
        <w:t>-</w:t>
      </w:r>
      <w:r w:rsidR="00A03987">
        <w:rPr>
          <w:bCs/>
        </w:rPr>
        <w:t xml:space="preserve"> </w:t>
      </w:r>
      <w:r w:rsidR="009F2D2D">
        <w:rPr>
          <w:bCs/>
        </w:rPr>
        <w:t xml:space="preserve">note from Chris Brewer </w:t>
      </w:r>
      <w:r w:rsidR="006853B6">
        <w:rPr>
          <w:bCs/>
        </w:rPr>
        <w:t>previously circulated.</w:t>
      </w:r>
    </w:p>
    <w:p w:rsidR="0012003B" w:rsidRPr="00625178" w:rsidRDefault="0012003B" w:rsidP="0012003B">
      <w:pPr>
        <w:pStyle w:val="ListParagraph"/>
        <w:spacing w:after="0"/>
        <w:ind w:left="1440"/>
        <w:rPr>
          <w:b/>
          <w:bCs/>
        </w:rPr>
      </w:pPr>
    </w:p>
    <w:p w:rsidR="009D6C27" w:rsidRPr="004C5D50" w:rsidRDefault="00923C61" w:rsidP="004C5D50">
      <w:pPr>
        <w:pStyle w:val="ListParagraph"/>
        <w:numPr>
          <w:ilvl w:val="0"/>
          <w:numId w:val="1"/>
        </w:numPr>
        <w:rPr>
          <w:rFonts w:asciiTheme="minorHAnsi" w:eastAsiaTheme="minorEastAsia" w:hAnsiTheme="minorHAnsi" w:cstheme="minorBidi"/>
          <w:b/>
        </w:rPr>
      </w:pPr>
      <w:r w:rsidRPr="004C5D50">
        <w:rPr>
          <w:rFonts w:asciiTheme="minorHAnsi" w:eastAsiaTheme="minorEastAsia" w:hAnsiTheme="minorHAnsi" w:cstheme="minorBidi"/>
          <w:b/>
        </w:rPr>
        <w:t>R</w:t>
      </w:r>
      <w:r w:rsidR="002B6886" w:rsidRPr="004C5D50">
        <w:rPr>
          <w:rFonts w:asciiTheme="minorHAnsi" w:eastAsiaTheme="minorEastAsia" w:hAnsiTheme="minorHAnsi" w:cstheme="minorBidi"/>
          <w:b/>
        </w:rPr>
        <w:t>eports from External Bodies</w:t>
      </w:r>
      <w:r w:rsidR="00CC34F8" w:rsidRPr="004C5D50">
        <w:rPr>
          <w:rFonts w:asciiTheme="minorHAnsi" w:eastAsiaTheme="minorEastAsia" w:hAnsiTheme="minorHAnsi" w:cstheme="minorBidi"/>
          <w:b/>
        </w:rPr>
        <w:t xml:space="preserve"> / Sponsors</w:t>
      </w:r>
      <w:r w:rsidR="009D6C27" w:rsidRPr="004C5D50">
        <w:rPr>
          <w:rFonts w:asciiTheme="minorHAnsi" w:eastAsiaTheme="minorEastAsia" w:hAnsiTheme="minorHAnsi" w:cstheme="minorBidi"/>
          <w:b/>
        </w:rPr>
        <w:t xml:space="preserve">: </w:t>
      </w:r>
    </w:p>
    <w:p w:rsidR="00E50D66" w:rsidRPr="00E50D66" w:rsidRDefault="00E50D66" w:rsidP="00E50D66">
      <w:pPr>
        <w:pStyle w:val="ListParagraph"/>
        <w:numPr>
          <w:ilvl w:val="1"/>
          <w:numId w:val="1"/>
        </w:numPr>
        <w:spacing w:after="0"/>
        <w:rPr>
          <w:rFonts w:asciiTheme="minorHAnsi" w:eastAsiaTheme="minorEastAsia" w:hAnsiTheme="minorHAnsi" w:cstheme="minorBidi"/>
          <w:b/>
        </w:rPr>
      </w:pPr>
      <w:r w:rsidRPr="00E50D66">
        <w:rPr>
          <w:rFonts w:asciiTheme="minorHAnsi" w:eastAsiaTheme="minorEastAsia" w:hAnsiTheme="minorHAnsi" w:cstheme="minorBidi"/>
          <w:b/>
        </w:rPr>
        <w:t>LGA</w:t>
      </w:r>
    </w:p>
    <w:p w:rsidR="009F2D2D" w:rsidRDefault="009F2D2D" w:rsidP="0067797C">
      <w:pPr>
        <w:pStyle w:val="ListParagraph"/>
        <w:spacing w:after="0"/>
        <w:ind w:left="1440"/>
        <w:rPr>
          <w:rFonts w:asciiTheme="minorHAnsi" w:eastAsiaTheme="minorEastAsia" w:hAnsiTheme="minorHAnsi" w:cstheme="minorBidi"/>
        </w:rPr>
      </w:pPr>
      <w:r>
        <w:rPr>
          <w:rFonts w:asciiTheme="minorHAnsi" w:eastAsiaTheme="minorEastAsia" w:hAnsiTheme="minorHAnsi" w:cstheme="minorBidi"/>
        </w:rPr>
        <w:t>Nicola updated on issues not previously covered including:</w:t>
      </w:r>
    </w:p>
    <w:p w:rsidR="009F2D2D" w:rsidRDefault="009F2D2D" w:rsidP="009F2D2D">
      <w:pPr>
        <w:pStyle w:val="ListParagraph"/>
        <w:numPr>
          <w:ilvl w:val="0"/>
          <w:numId w:val="20"/>
        </w:numPr>
        <w:spacing w:after="0"/>
        <w:rPr>
          <w:rFonts w:asciiTheme="minorHAnsi" w:eastAsiaTheme="minorEastAsia" w:hAnsiTheme="minorHAnsi" w:cstheme="minorBidi"/>
        </w:rPr>
      </w:pPr>
      <w:r w:rsidRPr="009F2D2D">
        <w:rPr>
          <w:rFonts w:asciiTheme="minorHAnsi" w:eastAsiaTheme="minorEastAsia" w:hAnsiTheme="minorHAnsi" w:cstheme="minorBidi"/>
        </w:rPr>
        <w:t>Charitable relief for NHS Trusts</w:t>
      </w:r>
    </w:p>
    <w:p w:rsidR="009F2D2D" w:rsidRDefault="009F2D2D" w:rsidP="009F2D2D">
      <w:pPr>
        <w:pStyle w:val="ListParagraph"/>
        <w:numPr>
          <w:ilvl w:val="0"/>
          <w:numId w:val="20"/>
        </w:numPr>
        <w:spacing w:after="0"/>
        <w:rPr>
          <w:rFonts w:asciiTheme="minorHAnsi" w:eastAsiaTheme="minorEastAsia" w:hAnsiTheme="minorHAnsi" w:cstheme="minorBidi"/>
        </w:rPr>
      </w:pPr>
      <w:r>
        <w:rPr>
          <w:rFonts w:asciiTheme="minorHAnsi" w:eastAsiaTheme="minorEastAsia" w:hAnsiTheme="minorHAnsi" w:cstheme="minorBidi"/>
        </w:rPr>
        <w:t>CIL progress</w:t>
      </w:r>
    </w:p>
    <w:p w:rsidR="009F2D2D" w:rsidRDefault="009F2D2D" w:rsidP="009F2D2D">
      <w:pPr>
        <w:pStyle w:val="ListParagraph"/>
        <w:numPr>
          <w:ilvl w:val="0"/>
          <w:numId w:val="20"/>
        </w:numPr>
        <w:spacing w:after="0"/>
        <w:rPr>
          <w:rFonts w:asciiTheme="minorHAnsi" w:eastAsiaTheme="minorEastAsia" w:hAnsiTheme="minorHAnsi" w:cstheme="minorBidi"/>
        </w:rPr>
      </w:pPr>
      <w:r>
        <w:rPr>
          <w:rFonts w:asciiTheme="minorHAnsi" w:eastAsiaTheme="minorEastAsia" w:hAnsiTheme="minorHAnsi" w:cstheme="minorBidi"/>
        </w:rPr>
        <w:t>Council Tax Support Inquiry (to be circulated to SDCT)</w:t>
      </w:r>
    </w:p>
    <w:p w:rsidR="009F2D2D" w:rsidRDefault="009F2D2D" w:rsidP="009F2D2D">
      <w:pPr>
        <w:pStyle w:val="ListParagraph"/>
        <w:numPr>
          <w:ilvl w:val="0"/>
          <w:numId w:val="20"/>
        </w:numPr>
        <w:spacing w:after="0"/>
        <w:rPr>
          <w:rFonts w:asciiTheme="minorHAnsi" w:eastAsiaTheme="minorEastAsia" w:hAnsiTheme="minorHAnsi" w:cstheme="minorBidi"/>
        </w:rPr>
      </w:pPr>
      <w:r>
        <w:rPr>
          <w:rFonts w:asciiTheme="minorHAnsi" w:eastAsiaTheme="minorEastAsia" w:hAnsiTheme="minorHAnsi" w:cstheme="minorBidi"/>
        </w:rPr>
        <w:t>Fighting Fraud Locally</w:t>
      </w:r>
    </w:p>
    <w:p w:rsidR="009F2D2D" w:rsidRDefault="009F2D2D" w:rsidP="009F2D2D">
      <w:pPr>
        <w:pStyle w:val="ListParagraph"/>
        <w:numPr>
          <w:ilvl w:val="0"/>
          <w:numId w:val="20"/>
        </w:numPr>
        <w:spacing w:after="0"/>
        <w:rPr>
          <w:rFonts w:asciiTheme="minorHAnsi" w:eastAsiaTheme="minorEastAsia" w:hAnsiTheme="minorHAnsi" w:cstheme="minorBidi"/>
        </w:rPr>
      </w:pPr>
      <w:r>
        <w:rPr>
          <w:rFonts w:asciiTheme="minorHAnsi" w:eastAsiaTheme="minorEastAsia" w:hAnsiTheme="minorHAnsi" w:cstheme="minorBidi"/>
        </w:rPr>
        <w:t>LGA stance on EU debate (completely neutral)</w:t>
      </w:r>
    </w:p>
    <w:p w:rsidR="009F2D2D" w:rsidRDefault="009F2D2D" w:rsidP="009F2D2D">
      <w:pPr>
        <w:pStyle w:val="ListParagraph"/>
        <w:numPr>
          <w:ilvl w:val="0"/>
          <w:numId w:val="20"/>
        </w:numPr>
        <w:spacing w:after="0"/>
        <w:rPr>
          <w:rFonts w:asciiTheme="minorHAnsi" w:eastAsiaTheme="minorEastAsia" w:hAnsiTheme="minorHAnsi" w:cstheme="minorBidi"/>
        </w:rPr>
      </w:pPr>
      <w:r>
        <w:rPr>
          <w:rFonts w:asciiTheme="minorHAnsi" w:eastAsiaTheme="minorEastAsia" w:hAnsiTheme="minorHAnsi" w:cstheme="minorBidi"/>
        </w:rPr>
        <w:t>Apprenticeships response to consultation</w:t>
      </w:r>
    </w:p>
    <w:p w:rsidR="009F2D2D" w:rsidRPr="009F2D2D" w:rsidRDefault="009F2D2D" w:rsidP="009F2D2D">
      <w:pPr>
        <w:pStyle w:val="ListParagraph"/>
        <w:spacing w:after="0"/>
        <w:ind w:left="2145"/>
        <w:rPr>
          <w:rFonts w:asciiTheme="minorHAnsi" w:eastAsiaTheme="minorEastAsia" w:hAnsiTheme="minorHAnsi" w:cstheme="minorBidi"/>
        </w:rPr>
      </w:pPr>
    </w:p>
    <w:p w:rsidR="00A16F35" w:rsidRDefault="009F2D2D" w:rsidP="00A16F35">
      <w:pPr>
        <w:spacing w:after="0"/>
        <w:ind w:left="360" w:firstLine="360"/>
        <w:rPr>
          <w:rFonts w:asciiTheme="minorHAnsi" w:eastAsiaTheme="minorEastAsia" w:hAnsiTheme="minorHAnsi" w:cstheme="minorBidi"/>
          <w:b/>
        </w:rPr>
      </w:pPr>
      <w:r>
        <w:rPr>
          <w:rFonts w:asciiTheme="minorHAnsi" w:eastAsiaTheme="minorEastAsia" w:hAnsiTheme="minorHAnsi" w:cstheme="minorBidi"/>
          <w:b/>
        </w:rPr>
        <w:t>9</w:t>
      </w:r>
      <w:r w:rsidR="00E50D66">
        <w:rPr>
          <w:rFonts w:asciiTheme="minorHAnsi" w:eastAsiaTheme="minorEastAsia" w:hAnsiTheme="minorHAnsi" w:cstheme="minorBidi"/>
          <w:b/>
        </w:rPr>
        <w:t>.2</w:t>
      </w:r>
      <w:r w:rsidR="00E50D66">
        <w:rPr>
          <w:rFonts w:asciiTheme="minorHAnsi" w:eastAsiaTheme="minorEastAsia" w:hAnsiTheme="minorHAnsi" w:cstheme="minorBidi"/>
          <w:b/>
        </w:rPr>
        <w:tab/>
      </w:r>
      <w:r w:rsidR="002B6886" w:rsidRPr="00F72656">
        <w:rPr>
          <w:rFonts w:asciiTheme="minorHAnsi" w:eastAsiaTheme="minorEastAsia" w:hAnsiTheme="minorHAnsi" w:cstheme="minorBidi"/>
          <w:b/>
        </w:rPr>
        <w:t>DC</w:t>
      </w:r>
      <w:r w:rsidR="00AE4ACB" w:rsidRPr="00F72656">
        <w:rPr>
          <w:rFonts w:asciiTheme="minorHAnsi" w:eastAsiaTheme="minorEastAsia" w:hAnsiTheme="minorHAnsi" w:cstheme="minorBidi"/>
          <w:b/>
        </w:rPr>
        <w:t>E</w:t>
      </w:r>
      <w:r w:rsidR="002B6886" w:rsidRPr="00F72656">
        <w:rPr>
          <w:rFonts w:asciiTheme="minorHAnsi" w:eastAsiaTheme="minorEastAsia" w:hAnsiTheme="minorHAnsi" w:cstheme="minorBidi"/>
          <w:b/>
        </w:rPr>
        <w:t>N</w:t>
      </w:r>
    </w:p>
    <w:p w:rsidR="009F2D2D" w:rsidRDefault="007238DD" w:rsidP="00A16F35">
      <w:pPr>
        <w:spacing w:after="0"/>
        <w:ind w:left="1440"/>
        <w:rPr>
          <w:rFonts w:asciiTheme="minorHAnsi" w:eastAsiaTheme="minorEastAsia" w:hAnsiTheme="minorHAnsi" w:cstheme="minorBidi"/>
        </w:rPr>
      </w:pPr>
      <w:r>
        <w:rPr>
          <w:rFonts w:asciiTheme="minorHAnsi" w:eastAsiaTheme="minorEastAsia" w:hAnsiTheme="minorHAnsi" w:cstheme="minorBidi"/>
        </w:rPr>
        <w:t xml:space="preserve">Sally Marshall </w:t>
      </w:r>
      <w:r w:rsidR="009F2D2D">
        <w:rPr>
          <w:rFonts w:asciiTheme="minorHAnsi" w:eastAsiaTheme="minorEastAsia" w:hAnsiTheme="minorHAnsi" w:cstheme="minorBidi"/>
        </w:rPr>
        <w:t>had asked that updates be given on the following areas:</w:t>
      </w:r>
    </w:p>
    <w:p w:rsidR="009F2D2D" w:rsidRDefault="009F2D2D" w:rsidP="009F2D2D">
      <w:pPr>
        <w:pStyle w:val="ListParagraph"/>
        <w:numPr>
          <w:ilvl w:val="0"/>
          <w:numId w:val="21"/>
        </w:numPr>
        <w:spacing w:after="0"/>
        <w:rPr>
          <w:rFonts w:asciiTheme="minorHAnsi" w:eastAsiaTheme="minorEastAsia" w:hAnsiTheme="minorHAnsi" w:cstheme="minorBidi"/>
        </w:rPr>
      </w:pPr>
      <w:r>
        <w:rPr>
          <w:rFonts w:asciiTheme="minorHAnsi" w:eastAsiaTheme="minorEastAsia" w:hAnsiTheme="minorHAnsi" w:cstheme="minorBidi"/>
        </w:rPr>
        <w:t>NHB Consultation response (previously circulated)</w:t>
      </w:r>
    </w:p>
    <w:p w:rsidR="009F2D2D" w:rsidRDefault="009F2D2D" w:rsidP="009F2D2D">
      <w:pPr>
        <w:pStyle w:val="ListParagraph"/>
        <w:numPr>
          <w:ilvl w:val="0"/>
          <w:numId w:val="21"/>
        </w:numPr>
        <w:spacing w:after="0"/>
        <w:rPr>
          <w:rFonts w:asciiTheme="minorHAnsi" w:eastAsiaTheme="minorEastAsia" w:hAnsiTheme="minorHAnsi" w:cstheme="minorBidi"/>
        </w:rPr>
      </w:pPr>
      <w:r>
        <w:rPr>
          <w:rFonts w:asciiTheme="minorHAnsi" w:eastAsiaTheme="minorEastAsia" w:hAnsiTheme="minorHAnsi" w:cstheme="minorBidi"/>
        </w:rPr>
        <w:t>Consultation response on apprenticeships (to be circulated)</w:t>
      </w:r>
    </w:p>
    <w:p w:rsidR="009F2D2D" w:rsidRDefault="009F2D2D" w:rsidP="009F2D2D">
      <w:pPr>
        <w:pStyle w:val="ListParagraph"/>
        <w:numPr>
          <w:ilvl w:val="0"/>
          <w:numId w:val="21"/>
        </w:numPr>
        <w:spacing w:after="0"/>
        <w:rPr>
          <w:rFonts w:asciiTheme="minorHAnsi" w:eastAsiaTheme="minorEastAsia" w:hAnsiTheme="minorHAnsi" w:cstheme="minorBidi"/>
        </w:rPr>
      </w:pPr>
      <w:r>
        <w:rPr>
          <w:rFonts w:asciiTheme="minorHAnsi" w:eastAsiaTheme="minorEastAsia" w:hAnsiTheme="minorHAnsi" w:cstheme="minorBidi"/>
        </w:rPr>
        <w:t>Devolution issues</w:t>
      </w:r>
    </w:p>
    <w:p w:rsidR="00740CB5" w:rsidRDefault="00740CB5" w:rsidP="0041183F">
      <w:pPr>
        <w:spacing w:after="0"/>
        <w:ind w:left="1440"/>
        <w:rPr>
          <w:rFonts w:asciiTheme="minorHAnsi" w:eastAsiaTheme="minorEastAsia" w:hAnsiTheme="minorHAnsi" w:cstheme="minorBidi"/>
        </w:rPr>
      </w:pPr>
    </w:p>
    <w:p w:rsidR="00537EA4" w:rsidRPr="00EB4519" w:rsidRDefault="00537EA4" w:rsidP="00205AE9">
      <w:pPr>
        <w:pStyle w:val="ListParagraph"/>
        <w:ind w:left="1800"/>
        <w:rPr>
          <w:rFonts w:asciiTheme="minorHAnsi" w:eastAsiaTheme="minorEastAsia" w:hAnsiTheme="minorHAnsi" w:cstheme="minorBidi"/>
        </w:rPr>
      </w:pPr>
    </w:p>
    <w:p w:rsidR="006E0EDD" w:rsidRPr="009F2D2D" w:rsidRDefault="00CC34F8" w:rsidP="009F2D2D">
      <w:pPr>
        <w:pStyle w:val="ListParagraph"/>
        <w:numPr>
          <w:ilvl w:val="0"/>
          <w:numId w:val="22"/>
        </w:numPr>
        <w:rPr>
          <w:rFonts w:asciiTheme="minorHAnsi" w:eastAsiaTheme="minorEastAsia" w:hAnsiTheme="minorHAnsi" w:cstheme="minorBidi"/>
          <w:b/>
        </w:rPr>
      </w:pPr>
      <w:r w:rsidRPr="009F2D2D">
        <w:rPr>
          <w:rFonts w:asciiTheme="minorHAnsi" w:eastAsiaTheme="minorEastAsia" w:hAnsiTheme="minorHAnsi" w:cstheme="minorBidi"/>
          <w:b/>
        </w:rPr>
        <w:t>Any Other B</w:t>
      </w:r>
      <w:r w:rsidR="00E938C4" w:rsidRPr="009F2D2D">
        <w:rPr>
          <w:rFonts w:asciiTheme="minorHAnsi" w:eastAsiaTheme="minorEastAsia" w:hAnsiTheme="minorHAnsi" w:cstheme="minorBidi"/>
          <w:b/>
        </w:rPr>
        <w:t>usiness</w:t>
      </w:r>
      <w:r w:rsidR="006E0EDD" w:rsidRPr="009F2D2D">
        <w:rPr>
          <w:rFonts w:asciiTheme="minorHAnsi" w:eastAsiaTheme="minorEastAsia" w:hAnsiTheme="minorHAnsi" w:cstheme="minorBidi"/>
          <w:b/>
        </w:rPr>
        <w:t>:</w:t>
      </w:r>
    </w:p>
    <w:p w:rsidR="00AE3AEE" w:rsidRDefault="00AE3AEE" w:rsidP="00AE3AEE">
      <w:pPr>
        <w:pStyle w:val="NormalWeb"/>
        <w:numPr>
          <w:ilvl w:val="1"/>
          <w:numId w:val="22"/>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Financial Standing Advisory Support (CIPFA) – The Executive noted the current offer from CIPFA to </w:t>
      </w:r>
      <w:r w:rsidR="009D5B5F">
        <w:rPr>
          <w:rFonts w:asciiTheme="minorHAnsi" w:eastAsiaTheme="minorEastAsia" w:hAnsiTheme="minorHAnsi" w:cstheme="minorBidi"/>
          <w:sz w:val="22"/>
          <w:szCs w:val="22"/>
        </w:rPr>
        <w:t xml:space="preserve">support </w:t>
      </w:r>
      <w:r>
        <w:rPr>
          <w:rFonts w:asciiTheme="minorHAnsi" w:eastAsiaTheme="minorEastAsia" w:hAnsiTheme="minorHAnsi" w:cstheme="minorBidi"/>
          <w:sz w:val="22"/>
          <w:szCs w:val="22"/>
        </w:rPr>
        <w:t>members.</w:t>
      </w:r>
    </w:p>
    <w:p w:rsidR="00AE3AEE" w:rsidRDefault="00AE3AEE" w:rsidP="00AE3AEE">
      <w:pPr>
        <w:pStyle w:val="NormalWeb"/>
        <w:numPr>
          <w:ilvl w:val="1"/>
          <w:numId w:val="22"/>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Council Tax Bills – Nick Eveleigh advised that the Social Care increase required a new line on the invoices which </w:t>
      </w:r>
      <w:r w:rsidR="00F61A82">
        <w:rPr>
          <w:rFonts w:asciiTheme="minorHAnsi" w:eastAsiaTheme="minorEastAsia" w:hAnsiTheme="minorHAnsi" w:cstheme="minorBidi"/>
          <w:sz w:val="22"/>
          <w:szCs w:val="22"/>
        </w:rPr>
        <w:t xml:space="preserve">will show </w:t>
      </w:r>
      <w:r>
        <w:rPr>
          <w:rFonts w:asciiTheme="minorHAnsi" w:eastAsiaTheme="minorEastAsia" w:hAnsiTheme="minorHAnsi" w:cstheme="minorBidi"/>
          <w:sz w:val="22"/>
          <w:szCs w:val="22"/>
        </w:rPr>
        <w:t xml:space="preserve">as 100% increase </w:t>
      </w:r>
      <w:r w:rsidR="00F61A82">
        <w:rPr>
          <w:rFonts w:asciiTheme="minorHAnsi" w:eastAsiaTheme="minorEastAsia" w:hAnsiTheme="minorHAnsi" w:cstheme="minorBidi"/>
          <w:sz w:val="22"/>
          <w:szCs w:val="22"/>
        </w:rPr>
        <w:t xml:space="preserve">next year </w:t>
      </w:r>
      <w:r>
        <w:rPr>
          <w:rFonts w:asciiTheme="minorHAnsi" w:eastAsiaTheme="minorEastAsia" w:hAnsiTheme="minorHAnsi" w:cstheme="minorBidi"/>
          <w:sz w:val="22"/>
          <w:szCs w:val="22"/>
        </w:rPr>
        <w:t xml:space="preserve">due to </w:t>
      </w:r>
      <w:r w:rsidR="00F61A82">
        <w:rPr>
          <w:rFonts w:asciiTheme="minorHAnsi" w:eastAsiaTheme="minorEastAsia" w:hAnsiTheme="minorHAnsi" w:cstheme="minorBidi"/>
          <w:sz w:val="22"/>
          <w:szCs w:val="22"/>
        </w:rPr>
        <w:t>the difference between this year’s new charge which is at 2% and next year’s charge which is at 2%.</w:t>
      </w:r>
    </w:p>
    <w:p w:rsidR="00AE3AEE" w:rsidRDefault="00AE3AEE" w:rsidP="00AE3AEE">
      <w:pPr>
        <w:pStyle w:val="NormalWeb"/>
        <w:numPr>
          <w:ilvl w:val="1"/>
          <w:numId w:val="22"/>
        </w:numPr>
        <w:spacing w:before="0" w:beforeAutospacing="0" w:after="0" w:afterAutospacing="0"/>
        <w:rPr>
          <w:rFonts w:asciiTheme="minorHAnsi" w:eastAsiaTheme="minorEastAsia" w:hAnsiTheme="minorHAnsi" w:cstheme="minorBidi"/>
          <w:sz w:val="22"/>
          <w:szCs w:val="22"/>
        </w:rPr>
      </w:pPr>
      <w:r>
        <w:rPr>
          <w:rFonts w:asciiTheme="minorHAnsi" w:eastAsiaTheme="minorEastAsia" w:hAnsiTheme="minorHAnsi" w:cstheme="minorBidi"/>
          <w:sz w:val="22"/>
          <w:szCs w:val="22"/>
        </w:rPr>
        <w:t>William Jacobs reported that he had received differing responses to his query regarding buying property for investment purposes outside the District. Different CFO’s take different views on the issue of risk.</w:t>
      </w:r>
    </w:p>
    <w:p w:rsidR="00084337" w:rsidRDefault="00084337" w:rsidP="00ED304F">
      <w:pPr>
        <w:pStyle w:val="NormalWeb"/>
        <w:spacing w:before="0" w:beforeAutospacing="0" w:after="0" w:afterAutospacing="0"/>
        <w:ind w:left="1440" w:hanging="1080"/>
        <w:rPr>
          <w:rFonts w:asciiTheme="minorHAnsi" w:eastAsiaTheme="minorEastAsia" w:hAnsiTheme="minorHAnsi" w:cstheme="minorBidi"/>
          <w:sz w:val="22"/>
          <w:szCs w:val="22"/>
        </w:rPr>
      </w:pPr>
    </w:p>
    <w:p w:rsidR="00537EA4" w:rsidRDefault="00084337" w:rsidP="00AE3AEE">
      <w:pPr>
        <w:pStyle w:val="NormalWeb"/>
        <w:spacing w:before="0" w:beforeAutospacing="0" w:after="0" w:afterAutospacing="0"/>
        <w:ind w:left="1440" w:hanging="1080"/>
        <w:rPr>
          <w:rFonts w:asciiTheme="minorHAnsi" w:eastAsiaTheme="minorEastAsia" w:hAnsiTheme="minorHAnsi" w:cstheme="minorBidi"/>
          <w:sz w:val="22"/>
          <w:szCs w:val="22"/>
        </w:rPr>
      </w:pPr>
      <w:r>
        <w:rPr>
          <w:rFonts w:asciiTheme="minorHAnsi" w:eastAsiaTheme="minorEastAsia" w:hAnsiTheme="minorHAnsi" w:cstheme="minorBidi"/>
          <w:sz w:val="22"/>
          <w:szCs w:val="22"/>
        </w:rPr>
        <w:tab/>
      </w:r>
    </w:p>
    <w:p w:rsidR="00DE1791" w:rsidRDefault="00DE1791" w:rsidP="00DE1791">
      <w:pPr>
        <w:pStyle w:val="NormalWeb"/>
        <w:spacing w:before="0" w:beforeAutospacing="0" w:after="0" w:afterAutospacing="0"/>
        <w:ind w:firstLine="360"/>
        <w:rPr>
          <w:rFonts w:asciiTheme="minorHAnsi" w:eastAsiaTheme="minorEastAsia" w:hAnsiTheme="minorHAnsi" w:cstheme="minorBidi"/>
          <w:b/>
          <w:sz w:val="22"/>
          <w:szCs w:val="22"/>
        </w:rPr>
      </w:pPr>
    </w:p>
    <w:p w:rsidR="0045408B" w:rsidRDefault="00AE3AEE" w:rsidP="009D5B5F">
      <w:pPr>
        <w:pStyle w:val="NormalWeb"/>
        <w:spacing w:before="0" w:beforeAutospacing="0" w:after="0" w:afterAutospacing="0"/>
        <w:ind w:left="720" w:hanging="720"/>
        <w:rPr>
          <w:rFonts w:asciiTheme="minorHAnsi" w:eastAsiaTheme="minorEastAsia" w:hAnsiTheme="minorHAnsi" w:cstheme="minorBidi"/>
          <w:b/>
        </w:rPr>
      </w:pPr>
      <w:r>
        <w:rPr>
          <w:rFonts w:asciiTheme="minorHAnsi" w:eastAsiaTheme="minorEastAsia" w:hAnsiTheme="minorHAnsi" w:cstheme="minorBidi"/>
          <w:b/>
          <w:sz w:val="22"/>
          <w:szCs w:val="22"/>
        </w:rPr>
        <w:t>11</w:t>
      </w:r>
      <w:r>
        <w:rPr>
          <w:rFonts w:asciiTheme="minorHAnsi" w:eastAsiaTheme="minorEastAsia" w:hAnsiTheme="minorHAnsi" w:cstheme="minorBidi"/>
          <w:b/>
          <w:sz w:val="22"/>
          <w:szCs w:val="22"/>
        </w:rPr>
        <w:tab/>
      </w:r>
      <w:r w:rsidR="00E938C4" w:rsidRPr="00ED304F">
        <w:rPr>
          <w:rFonts w:asciiTheme="minorHAnsi" w:eastAsiaTheme="minorEastAsia" w:hAnsiTheme="minorHAnsi" w:cstheme="minorBidi"/>
          <w:b/>
          <w:sz w:val="22"/>
          <w:szCs w:val="22"/>
        </w:rPr>
        <w:t>Date of Next Meeting</w:t>
      </w:r>
      <w:r w:rsidR="00E938C4" w:rsidRPr="00ED304F">
        <w:rPr>
          <w:rFonts w:asciiTheme="minorHAnsi" w:eastAsiaTheme="minorEastAsia" w:hAnsiTheme="minorHAnsi" w:cstheme="minorBidi"/>
          <w:sz w:val="22"/>
          <w:szCs w:val="22"/>
        </w:rPr>
        <w:t xml:space="preserve"> </w:t>
      </w:r>
      <w:r w:rsidR="009C03FF" w:rsidRPr="00ED304F">
        <w:rPr>
          <w:rFonts w:asciiTheme="minorHAnsi" w:eastAsiaTheme="minorEastAsia" w:hAnsiTheme="minorHAnsi" w:cstheme="minorBidi"/>
          <w:sz w:val="22"/>
          <w:szCs w:val="22"/>
        </w:rPr>
        <w:tab/>
        <w:t xml:space="preserve">-    </w:t>
      </w:r>
      <w:r w:rsidR="00706277" w:rsidRPr="00ED304F">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The next meeting scheduled for 15</w:t>
      </w:r>
      <w:r w:rsidRPr="00AE3AEE">
        <w:rPr>
          <w:rFonts w:asciiTheme="minorHAnsi" w:eastAsiaTheme="minorEastAsia" w:hAnsiTheme="minorHAnsi" w:cstheme="minorBidi"/>
          <w:sz w:val="22"/>
          <w:szCs w:val="22"/>
          <w:vertAlign w:val="superscript"/>
        </w:rPr>
        <w:t>th</w:t>
      </w:r>
      <w:r>
        <w:rPr>
          <w:rFonts w:asciiTheme="minorHAnsi" w:eastAsiaTheme="minorEastAsia" w:hAnsiTheme="minorHAnsi" w:cstheme="minorBidi"/>
          <w:sz w:val="22"/>
          <w:szCs w:val="22"/>
        </w:rPr>
        <w:t xml:space="preserve"> April clashes with</w:t>
      </w:r>
      <w:r w:rsidR="001C1C31">
        <w:rPr>
          <w:rFonts w:asciiTheme="minorHAnsi" w:eastAsiaTheme="minorEastAsia" w:hAnsiTheme="minorHAnsi" w:cstheme="minorBidi"/>
          <w:sz w:val="22"/>
          <w:szCs w:val="22"/>
        </w:rPr>
        <w:t xml:space="preserve"> the CIPFA retreat which the Executive have agreed will be supported and so has been </w:t>
      </w:r>
      <w:r w:rsidR="001C1C31" w:rsidRPr="009D5B5F">
        <w:rPr>
          <w:rFonts w:asciiTheme="minorHAnsi" w:eastAsiaTheme="minorEastAsia" w:hAnsiTheme="minorHAnsi" w:cstheme="minorBidi"/>
          <w:b/>
          <w:sz w:val="22"/>
          <w:szCs w:val="22"/>
        </w:rPr>
        <w:t>cancelled</w:t>
      </w:r>
      <w:r w:rsidR="001C1C31">
        <w:rPr>
          <w:rFonts w:asciiTheme="minorHAnsi" w:eastAsiaTheme="minorEastAsia" w:hAnsiTheme="minorHAnsi" w:cstheme="minorBidi"/>
          <w:sz w:val="22"/>
          <w:szCs w:val="22"/>
        </w:rPr>
        <w:t>. A new date will be set</w:t>
      </w:r>
      <w:r w:rsidR="00536079">
        <w:rPr>
          <w:rFonts w:asciiTheme="minorHAnsi" w:eastAsiaTheme="minorEastAsia" w:hAnsiTheme="minorHAnsi" w:cstheme="minorBidi"/>
          <w:sz w:val="22"/>
          <w:szCs w:val="22"/>
        </w:rPr>
        <w:t xml:space="preserve"> shortly</w:t>
      </w:r>
      <w:r w:rsidR="001C1C31">
        <w:rPr>
          <w:rFonts w:asciiTheme="minorHAnsi" w:eastAsiaTheme="minorEastAsia" w:hAnsiTheme="minorHAnsi" w:cstheme="minorBidi"/>
          <w:sz w:val="22"/>
          <w:szCs w:val="22"/>
        </w:rPr>
        <w:t>.</w:t>
      </w:r>
    </w:p>
    <w:p w:rsidR="00E938C4" w:rsidRPr="00E728E7" w:rsidRDefault="00E728E7" w:rsidP="00E728E7">
      <w:pPr>
        <w:spacing w:before="240"/>
        <w:rPr>
          <w:rFonts w:asciiTheme="minorHAnsi" w:eastAsiaTheme="minorEastAsia" w:hAnsiTheme="minorHAnsi" w:cstheme="minorBidi"/>
          <w:b/>
        </w:rPr>
      </w:pPr>
      <w:r>
        <w:rPr>
          <w:rFonts w:asciiTheme="minorHAnsi" w:eastAsiaTheme="minorEastAsia" w:hAnsiTheme="minorHAnsi" w:cstheme="minorBidi"/>
          <w:b/>
        </w:rPr>
        <w:t>1</w:t>
      </w:r>
      <w:r w:rsidR="001C1C31">
        <w:rPr>
          <w:rFonts w:asciiTheme="minorHAnsi" w:eastAsiaTheme="minorEastAsia" w:hAnsiTheme="minorHAnsi" w:cstheme="minorBidi"/>
          <w:b/>
        </w:rPr>
        <w:t>2</w:t>
      </w:r>
      <w:r>
        <w:rPr>
          <w:rFonts w:asciiTheme="minorHAnsi" w:eastAsiaTheme="minorEastAsia" w:hAnsiTheme="minorHAnsi" w:cstheme="minorBidi"/>
          <w:b/>
        </w:rPr>
        <w:t xml:space="preserve">. </w:t>
      </w:r>
      <w:r>
        <w:rPr>
          <w:rFonts w:asciiTheme="minorHAnsi" w:eastAsiaTheme="minorEastAsia" w:hAnsiTheme="minorHAnsi" w:cstheme="minorBidi"/>
          <w:b/>
        </w:rPr>
        <w:tab/>
        <w:t>P</w:t>
      </w:r>
      <w:r w:rsidR="00E938C4" w:rsidRPr="00E728E7">
        <w:rPr>
          <w:rFonts w:asciiTheme="minorHAnsi" w:eastAsiaTheme="minorEastAsia" w:hAnsiTheme="minorHAnsi" w:cstheme="minorBidi"/>
          <w:b/>
        </w:rPr>
        <w:t>art B – Private Executive Business</w:t>
      </w:r>
    </w:p>
    <w:p w:rsidR="00A60E81" w:rsidRDefault="00F40274" w:rsidP="0050444D">
      <w:pPr>
        <w:spacing w:after="0"/>
        <w:rPr>
          <w:rFonts w:asciiTheme="minorHAnsi" w:eastAsiaTheme="minorEastAsia" w:hAnsiTheme="minorHAnsi" w:cstheme="minorBidi"/>
          <w:b/>
        </w:rPr>
      </w:pPr>
      <w:r w:rsidRPr="00ED304F">
        <w:rPr>
          <w:rFonts w:asciiTheme="minorHAnsi" w:eastAsiaTheme="minorEastAsia" w:hAnsiTheme="minorHAnsi" w:cstheme="minorBidi"/>
          <w:b/>
        </w:rPr>
        <w:t>1</w:t>
      </w:r>
      <w:r w:rsidR="0050444D">
        <w:rPr>
          <w:rFonts w:asciiTheme="minorHAnsi" w:eastAsiaTheme="minorEastAsia" w:hAnsiTheme="minorHAnsi" w:cstheme="minorBidi"/>
          <w:b/>
        </w:rPr>
        <w:t>2</w:t>
      </w:r>
      <w:r w:rsidRPr="00ED304F">
        <w:rPr>
          <w:rFonts w:asciiTheme="minorHAnsi" w:eastAsiaTheme="minorEastAsia" w:hAnsiTheme="minorHAnsi" w:cstheme="minorBidi"/>
          <w:b/>
        </w:rPr>
        <w:t>.1</w:t>
      </w:r>
      <w:r w:rsidRPr="00ED304F">
        <w:rPr>
          <w:rFonts w:asciiTheme="minorHAnsi" w:eastAsiaTheme="minorEastAsia" w:hAnsiTheme="minorHAnsi" w:cstheme="minorBidi"/>
          <w:b/>
        </w:rPr>
        <w:tab/>
      </w:r>
      <w:r w:rsidR="0050444D">
        <w:rPr>
          <w:rFonts w:asciiTheme="minorHAnsi" w:eastAsiaTheme="minorEastAsia" w:hAnsiTheme="minorHAnsi" w:cstheme="minorBidi"/>
          <w:b/>
        </w:rPr>
        <w:t>Web site presentation</w:t>
      </w:r>
    </w:p>
    <w:p w:rsidR="0050444D" w:rsidRPr="001B6217" w:rsidRDefault="0050444D" w:rsidP="009D5B5F">
      <w:pPr>
        <w:spacing w:after="0"/>
        <w:ind w:left="705" w:firstLine="15"/>
        <w:rPr>
          <w:rFonts w:asciiTheme="minorHAnsi" w:eastAsiaTheme="minorEastAsia" w:hAnsiTheme="minorHAnsi" w:cstheme="minorBidi"/>
        </w:rPr>
      </w:pPr>
      <w:r w:rsidRPr="001B6217">
        <w:rPr>
          <w:rFonts w:asciiTheme="minorHAnsi" w:eastAsiaTheme="minorEastAsia" w:hAnsiTheme="minorHAnsi" w:cstheme="minorBidi"/>
        </w:rPr>
        <w:t>Anna Atkinson (CIPFA) attended and gave a presentation on the new website. The site is not yet fully developed and work will continue to get the site ready for the ‘relaunch’</w:t>
      </w:r>
    </w:p>
    <w:p w:rsidR="0050444D" w:rsidRDefault="0050444D" w:rsidP="00ED304F">
      <w:pPr>
        <w:spacing w:after="0"/>
        <w:ind w:left="705"/>
        <w:rPr>
          <w:rFonts w:asciiTheme="minorHAnsi" w:eastAsiaTheme="minorEastAsia" w:hAnsiTheme="minorHAnsi" w:cstheme="minorBidi"/>
          <w:b/>
        </w:rPr>
      </w:pPr>
    </w:p>
    <w:p w:rsidR="00A60E81" w:rsidRDefault="0050444D" w:rsidP="00ED304F">
      <w:pPr>
        <w:spacing w:after="0"/>
        <w:ind w:left="705"/>
        <w:rPr>
          <w:rFonts w:asciiTheme="minorHAnsi" w:eastAsiaTheme="minorEastAsia" w:hAnsiTheme="minorHAnsi" w:cstheme="minorBidi"/>
        </w:rPr>
      </w:pPr>
      <w:r>
        <w:rPr>
          <w:rFonts w:asciiTheme="minorHAnsi" w:eastAsiaTheme="minorEastAsia" w:hAnsiTheme="minorHAnsi" w:cstheme="minorBidi"/>
          <w:b/>
        </w:rPr>
        <w:t>Action – Angela George to liaise with Anna</w:t>
      </w:r>
    </w:p>
    <w:p w:rsidR="009D5B5F" w:rsidRDefault="00A60E81" w:rsidP="00ED304F">
      <w:pPr>
        <w:spacing w:after="0"/>
        <w:ind w:left="705"/>
        <w:rPr>
          <w:rFonts w:asciiTheme="minorHAnsi" w:eastAsiaTheme="minorEastAsia" w:hAnsiTheme="minorHAnsi" w:cstheme="minorBidi"/>
        </w:rPr>
      </w:pPr>
      <w:r>
        <w:rPr>
          <w:rFonts w:asciiTheme="minorHAnsi" w:eastAsiaTheme="minorEastAsia" w:hAnsiTheme="minorHAnsi" w:cstheme="minorBidi"/>
        </w:rPr>
        <w:tab/>
      </w:r>
    </w:p>
    <w:p w:rsidR="00A60E81" w:rsidRDefault="00A60E81" w:rsidP="00ED304F">
      <w:pPr>
        <w:spacing w:after="0"/>
        <w:ind w:left="705"/>
        <w:rPr>
          <w:rFonts w:asciiTheme="minorHAnsi" w:eastAsiaTheme="minorEastAsia" w:hAnsiTheme="minorHAnsi" w:cstheme="minorBidi"/>
          <w:b/>
        </w:rPr>
      </w:pPr>
    </w:p>
    <w:p w:rsidR="009D5B5F" w:rsidRDefault="009D5B5F" w:rsidP="00ED304F">
      <w:pPr>
        <w:spacing w:after="0"/>
        <w:ind w:left="705"/>
        <w:rPr>
          <w:rFonts w:asciiTheme="minorHAnsi" w:eastAsiaTheme="minorEastAsia" w:hAnsiTheme="minorHAnsi" w:cstheme="minorBidi"/>
          <w:b/>
        </w:rPr>
      </w:pPr>
    </w:p>
    <w:p w:rsidR="009D5B5F" w:rsidRDefault="009D5B5F" w:rsidP="00ED304F">
      <w:pPr>
        <w:spacing w:after="0"/>
        <w:ind w:left="705"/>
        <w:rPr>
          <w:rFonts w:asciiTheme="minorHAnsi" w:eastAsiaTheme="minorEastAsia" w:hAnsiTheme="minorHAnsi" w:cstheme="minorBidi"/>
          <w:b/>
        </w:rPr>
      </w:pPr>
    </w:p>
    <w:p w:rsidR="009D5B5F" w:rsidRDefault="00A60E81" w:rsidP="009D5B5F">
      <w:pPr>
        <w:spacing w:after="0"/>
        <w:rPr>
          <w:rFonts w:asciiTheme="minorHAnsi" w:eastAsiaTheme="minorEastAsia" w:hAnsiTheme="minorHAnsi" w:cstheme="minorBidi"/>
          <w:b/>
        </w:rPr>
      </w:pPr>
      <w:r>
        <w:rPr>
          <w:rFonts w:asciiTheme="minorHAnsi" w:eastAsiaTheme="minorEastAsia" w:hAnsiTheme="minorHAnsi" w:cstheme="minorBidi"/>
          <w:b/>
        </w:rPr>
        <w:t>1</w:t>
      </w:r>
      <w:r w:rsidR="001B6217">
        <w:rPr>
          <w:rFonts w:asciiTheme="minorHAnsi" w:eastAsiaTheme="minorEastAsia" w:hAnsiTheme="minorHAnsi" w:cstheme="minorBidi"/>
          <w:b/>
        </w:rPr>
        <w:t>2.2</w:t>
      </w:r>
      <w:r>
        <w:rPr>
          <w:rFonts w:asciiTheme="minorHAnsi" w:eastAsiaTheme="minorEastAsia" w:hAnsiTheme="minorHAnsi" w:cstheme="minorBidi"/>
          <w:b/>
        </w:rPr>
        <w:tab/>
      </w:r>
      <w:r w:rsidR="001B6217">
        <w:rPr>
          <w:rFonts w:asciiTheme="minorHAnsi" w:eastAsiaTheme="minorEastAsia" w:hAnsiTheme="minorHAnsi" w:cstheme="minorBidi"/>
          <w:b/>
        </w:rPr>
        <w:t>Sponsorship Proposals</w:t>
      </w:r>
    </w:p>
    <w:p w:rsidR="001B6217" w:rsidRDefault="00A60E81" w:rsidP="009D5B5F">
      <w:pPr>
        <w:spacing w:after="0"/>
        <w:ind w:left="720"/>
        <w:rPr>
          <w:rFonts w:asciiTheme="minorHAnsi" w:eastAsiaTheme="minorEastAsia" w:hAnsiTheme="minorHAnsi" w:cstheme="minorBidi"/>
        </w:rPr>
      </w:pPr>
      <w:r>
        <w:rPr>
          <w:rFonts w:asciiTheme="minorHAnsi" w:eastAsiaTheme="minorEastAsia" w:hAnsiTheme="minorHAnsi" w:cstheme="minorBidi"/>
        </w:rPr>
        <w:t>An</w:t>
      </w:r>
      <w:r w:rsidR="001B6217">
        <w:rPr>
          <w:rFonts w:asciiTheme="minorHAnsi" w:eastAsiaTheme="minorEastAsia" w:hAnsiTheme="minorHAnsi" w:cstheme="minorBidi"/>
        </w:rPr>
        <w:t xml:space="preserve"> update was given on the proposal </w:t>
      </w:r>
      <w:r w:rsidR="00536079">
        <w:rPr>
          <w:rFonts w:asciiTheme="minorHAnsi" w:eastAsiaTheme="minorEastAsia" w:hAnsiTheme="minorHAnsi" w:cstheme="minorBidi"/>
        </w:rPr>
        <w:t>(</w:t>
      </w:r>
      <w:r w:rsidR="001B6217">
        <w:rPr>
          <w:rFonts w:asciiTheme="minorHAnsi" w:eastAsiaTheme="minorEastAsia" w:hAnsiTheme="minorHAnsi" w:cstheme="minorBidi"/>
        </w:rPr>
        <w:t>previously circulated) from Grant Thornton. It was agreed that GT be invited to the next meeting to run through the proposals in more detail with the Executive.</w:t>
      </w:r>
    </w:p>
    <w:p w:rsidR="001B6217" w:rsidRDefault="001B6217" w:rsidP="00A60E81">
      <w:pPr>
        <w:spacing w:after="0"/>
        <w:ind w:left="1440"/>
        <w:rPr>
          <w:rFonts w:asciiTheme="minorHAnsi" w:eastAsiaTheme="minorEastAsia" w:hAnsiTheme="minorHAnsi" w:cstheme="minorBidi"/>
        </w:rPr>
      </w:pPr>
    </w:p>
    <w:p w:rsidR="001B6217" w:rsidRDefault="001B6217" w:rsidP="009D5B5F">
      <w:pPr>
        <w:spacing w:after="0"/>
        <w:ind w:left="720"/>
        <w:rPr>
          <w:rFonts w:asciiTheme="minorHAnsi" w:eastAsiaTheme="minorEastAsia" w:hAnsiTheme="minorHAnsi" w:cstheme="minorBidi"/>
        </w:rPr>
      </w:pPr>
      <w:r>
        <w:rPr>
          <w:rFonts w:asciiTheme="minorHAnsi" w:eastAsiaTheme="minorEastAsia" w:hAnsiTheme="minorHAnsi" w:cstheme="minorBidi"/>
        </w:rPr>
        <w:t xml:space="preserve">An update on the meeting with Zurich was also given (papers previously circulated). ZM are </w:t>
      </w:r>
      <w:r w:rsidR="009D5B5F">
        <w:rPr>
          <w:rFonts w:asciiTheme="minorHAnsi" w:eastAsiaTheme="minorEastAsia" w:hAnsiTheme="minorHAnsi" w:cstheme="minorBidi"/>
        </w:rPr>
        <w:t xml:space="preserve">requesting </w:t>
      </w:r>
      <w:r>
        <w:rPr>
          <w:rFonts w:asciiTheme="minorHAnsi" w:eastAsiaTheme="minorEastAsia" w:hAnsiTheme="minorHAnsi" w:cstheme="minorBidi"/>
        </w:rPr>
        <w:t>assistance in a members</w:t>
      </w:r>
      <w:r w:rsidR="009D5B5F">
        <w:rPr>
          <w:rFonts w:asciiTheme="minorHAnsi" w:eastAsiaTheme="minorEastAsia" w:hAnsiTheme="minorHAnsi" w:cstheme="minorBidi"/>
        </w:rPr>
        <w:t>’</w:t>
      </w:r>
      <w:r>
        <w:rPr>
          <w:rFonts w:asciiTheme="minorHAnsi" w:eastAsiaTheme="minorEastAsia" w:hAnsiTheme="minorHAnsi" w:cstheme="minorBidi"/>
        </w:rPr>
        <w:t xml:space="preserve"> poll on items of interest to SDCT members. They are also interested in shadowing arrangements at authorities</w:t>
      </w:r>
      <w:r w:rsidR="00536079">
        <w:rPr>
          <w:rFonts w:asciiTheme="minorHAnsi" w:eastAsiaTheme="minorEastAsia" w:hAnsiTheme="minorHAnsi" w:cstheme="minorBidi"/>
        </w:rPr>
        <w:t xml:space="preserve">. Both of these </w:t>
      </w:r>
      <w:r w:rsidR="002E0117">
        <w:rPr>
          <w:rFonts w:asciiTheme="minorHAnsi" w:eastAsiaTheme="minorEastAsia" w:hAnsiTheme="minorHAnsi" w:cstheme="minorBidi"/>
        </w:rPr>
        <w:t>initiatives</w:t>
      </w:r>
      <w:r w:rsidR="00536079">
        <w:rPr>
          <w:rFonts w:asciiTheme="minorHAnsi" w:eastAsiaTheme="minorEastAsia" w:hAnsiTheme="minorHAnsi" w:cstheme="minorBidi"/>
        </w:rPr>
        <w:t xml:space="preserve"> </w:t>
      </w:r>
      <w:r>
        <w:rPr>
          <w:rFonts w:asciiTheme="minorHAnsi" w:eastAsiaTheme="minorEastAsia" w:hAnsiTheme="minorHAnsi" w:cstheme="minorBidi"/>
        </w:rPr>
        <w:t>will be pursued further.</w:t>
      </w:r>
    </w:p>
    <w:p w:rsidR="001B6217" w:rsidRDefault="001B6217" w:rsidP="00A60E81">
      <w:pPr>
        <w:spacing w:after="0"/>
        <w:ind w:left="1440"/>
        <w:rPr>
          <w:rFonts w:asciiTheme="minorHAnsi" w:eastAsiaTheme="minorEastAsia" w:hAnsiTheme="minorHAnsi" w:cstheme="minorBidi"/>
          <w:b/>
        </w:rPr>
      </w:pPr>
    </w:p>
    <w:p w:rsidR="001B6217" w:rsidRPr="001B6217" w:rsidRDefault="001B6217" w:rsidP="009D5B5F">
      <w:pPr>
        <w:spacing w:after="0"/>
        <w:ind w:firstLine="720"/>
        <w:rPr>
          <w:rFonts w:asciiTheme="minorHAnsi" w:eastAsiaTheme="minorEastAsia" w:hAnsiTheme="minorHAnsi" w:cstheme="minorBidi"/>
          <w:b/>
        </w:rPr>
      </w:pPr>
      <w:r w:rsidRPr="001B6217">
        <w:rPr>
          <w:rFonts w:asciiTheme="minorHAnsi" w:eastAsiaTheme="minorEastAsia" w:hAnsiTheme="minorHAnsi" w:cstheme="minorBidi"/>
          <w:b/>
        </w:rPr>
        <w:t>Action - Angela George to progress</w:t>
      </w:r>
    </w:p>
    <w:p w:rsidR="001B6217" w:rsidRDefault="001B6217" w:rsidP="00A60E81">
      <w:pPr>
        <w:spacing w:after="0"/>
        <w:ind w:left="1440"/>
        <w:rPr>
          <w:rFonts w:asciiTheme="minorHAnsi" w:eastAsiaTheme="minorEastAsia" w:hAnsiTheme="minorHAnsi" w:cstheme="minorBidi"/>
        </w:rPr>
      </w:pPr>
    </w:p>
    <w:p w:rsidR="00A60E81" w:rsidRDefault="00ED304F" w:rsidP="009D5B5F">
      <w:pPr>
        <w:spacing w:after="0"/>
        <w:rPr>
          <w:rFonts w:asciiTheme="minorHAnsi" w:eastAsiaTheme="minorEastAsia" w:hAnsiTheme="minorHAnsi" w:cstheme="minorBidi"/>
          <w:b/>
        </w:rPr>
      </w:pPr>
      <w:r w:rsidRPr="00ED304F">
        <w:rPr>
          <w:rFonts w:asciiTheme="minorHAnsi" w:eastAsiaTheme="minorEastAsia" w:hAnsiTheme="minorHAnsi" w:cstheme="minorBidi"/>
          <w:b/>
        </w:rPr>
        <w:t>1</w:t>
      </w:r>
      <w:r w:rsidR="001B6217">
        <w:rPr>
          <w:rFonts w:asciiTheme="minorHAnsi" w:eastAsiaTheme="minorEastAsia" w:hAnsiTheme="minorHAnsi" w:cstheme="minorBidi"/>
          <w:b/>
        </w:rPr>
        <w:t xml:space="preserve">2.3 </w:t>
      </w:r>
      <w:r w:rsidR="009D5B5F">
        <w:rPr>
          <w:rFonts w:asciiTheme="minorHAnsi" w:eastAsiaTheme="minorEastAsia" w:hAnsiTheme="minorHAnsi" w:cstheme="minorBidi"/>
          <w:b/>
        </w:rPr>
        <w:tab/>
      </w:r>
      <w:r w:rsidR="001B6217">
        <w:rPr>
          <w:rFonts w:asciiTheme="minorHAnsi" w:eastAsiaTheme="minorEastAsia" w:hAnsiTheme="minorHAnsi" w:cstheme="minorBidi"/>
          <w:b/>
        </w:rPr>
        <w:t>Executive Vacancies</w:t>
      </w:r>
    </w:p>
    <w:p w:rsidR="001B6217" w:rsidRDefault="009D5B5F" w:rsidP="009D5B5F">
      <w:pPr>
        <w:spacing w:after="0"/>
        <w:ind w:left="720"/>
        <w:rPr>
          <w:rFonts w:asciiTheme="minorHAnsi" w:eastAsiaTheme="minorEastAsia" w:hAnsiTheme="minorHAnsi" w:cstheme="minorBidi"/>
        </w:rPr>
      </w:pPr>
      <w:r>
        <w:rPr>
          <w:rFonts w:asciiTheme="minorHAnsi" w:eastAsiaTheme="minorEastAsia" w:hAnsiTheme="minorHAnsi" w:cstheme="minorBidi"/>
        </w:rPr>
        <w:t>A number of expressions of interest have been received and a</w:t>
      </w:r>
      <w:r w:rsidR="001B6217">
        <w:rPr>
          <w:rFonts w:asciiTheme="minorHAnsi" w:eastAsiaTheme="minorEastAsia" w:hAnsiTheme="minorHAnsi" w:cstheme="minorBidi"/>
        </w:rPr>
        <w:t xml:space="preserve">pplications for the 5 </w:t>
      </w:r>
      <w:r w:rsidR="00F61A82">
        <w:rPr>
          <w:rFonts w:asciiTheme="minorHAnsi" w:eastAsiaTheme="minorEastAsia" w:hAnsiTheme="minorHAnsi" w:cstheme="minorBidi"/>
        </w:rPr>
        <w:t xml:space="preserve">current </w:t>
      </w:r>
      <w:r w:rsidR="001B6217">
        <w:rPr>
          <w:rFonts w:asciiTheme="minorHAnsi" w:eastAsiaTheme="minorEastAsia" w:hAnsiTheme="minorHAnsi" w:cstheme="minorBidi"/>
        </w:rPr>
        <w:t>vacancies would be circulated as they were received.</w:t>
      </w:r>
    </w:p>
    <w:p w:rsidR="009D5B5F" w:rsidRDefault="009D5B5F" w:rsidP="009D5B5F">
      <w:pPr>
        <w:spacing w:after="0"/>
        <w:ind w:left="720"/>
        <w:rPr>
          <w:rFonts w:asciiTheme="minorHAnsi" w:eastAsiaTheme="minorEastAsia" w:hAnsiTheme="minorHAnsi" w:cstheme="minorBidi"/>
        </w:rPr>
      </w:pPr>
    </w:p>
    <w:p w:rsidR="009D5B5F" w:rsidRPr="009D5B5F" w:rsidRDefault="009D5B5F" w:rsidP="009D5B5F">
      <w:pPr>
        <w:spacing w:after="0"/>
        <w:ind w:left="720"/>
        <w:rPr>
          <w:rFonts w:asciiTheme="minorHAnsi" w:eastAsiaTheme="minorEastAsia" w:hAnsiTheme="minorHAnsi" w:cstheme="minorBidi"/>
          <w:b/>
        </w:rPr>
      </w:pPr>
      <w:r w:rsidRPr="009D5B5F">
        <w:rPr>
          <w:rFonts w:asciiTheme="minorHAnsi" w:eastAsiaTheme="minorEastAsia" w:hAnsiTheme="minorHAnsi" w:cstheme="minorBidi"/>
          <w:b/>
        </w:rPr>
        <w:t>Action – Angela George to progress</w:t>
      </w:r>
    </w:p>
    <w:p w:rsidR="001B6217" w:rsidRPr="009D5B5F" w:rsidRDefault="001B6217" w:rsidP="00A60E81">
      <w:pPr>
        <w:spacing w:after="0"/>
        <w:ind w:left="1440"/>
        <w:rPr>
          <w:rFonts w:asciiTheme="minorHAnsi" w:eastAsiaTheme="minorEastAsia" w:hAnsiTheme="minorHAnsi" w:cstheme="minorBidi"/>
          <w:b/>
        </w:rPr>
      </w:pPr>
    </w:p>
    <w:p w:rsidR="00A60E81" w:rsidRDefault="00A60E81" w:rsidP="00ED304F">
      <w:pPr>
        <w:spacing w:after="0"/>
        <w:ind w:left="720"/>
        <w:rPr>
          <w:rFonts w:asciiTheme="minorHAnsi" w:eastAsiaTheme="minorEastAsia" w:hAnsiTheme="minorHAnsi" w:cstheme="minorBidi"/>
          <w:b/>
        </w:rPr>
      </w:pPr>
    </w:p>
    <w:p w:rsidR="00ED304F" w:rsidRPr="00ED304F" w:rsidRDefault="00A60E81" w:rsidP="009D5B5F">
      <w:pPr>
        <w:spacing w:after="0"/>
        <w:rPr>
          <w:rFonts w:asciiTheme="minorHAnsi" w:eastAsiaTheme="minorEastAsia" w:hAnsiTheme="minorHAnsi" w:cstheme="minorBidi"/>
          <w:b/>
        </w:rPr>
      </w:pPr>
      <w:r>
        <w:rPr>
          <w:rFonts w:asciiTheme="minorHAnsi" w:eastAsiaTheme="minorEastAsia" w:hAnsiTheme="minorHAnsi" w:cstheme="minorBidi"/>
          <w:b/>
        </w:rPr>
        <w:t>1</w:t>
      </w:r>
      <w:r w:rsidR="001B6217">
        <w:rPr>
          <w:rFonts w:asciiTheme="minorHAnsi" w:eastAsiaTheme="minorEastAsia" w:hAnsiTheme="minorHAnsi" w:cstheme="minorBidi"/>
          <w:b/>
        </w:rPr>
        <w:t>2</w:t>
      </w:r>
      <w:r>
        <w:rPr>
          <w:rFonts w:asciiTheme="minorHAnsi" w:eastAsiaTheme="minorEastAsia" w:hAnsiTheme="minorHAnsi" w:cstheme="minorBidi"/>
          <w:b/>
        </w:rPr>
        <w:t>.4</w:t>
      </w:r>
      <w:r>
        <w:rPr>
          <w:rFonts w:asciiTheme="minorHAnsi" w:eastAsiaTheme="minorEastAsia" w:hAnsiTheme="minorHAnsi" w:cstheme="minorBidi"/>
          <w:b/>
        </w:rPr>
        <w:tab/>
      </w:r>
      <w:r w:rsidR="009D5B5F">
        <w:rPr>
          <w:rFonts w:asciiTheme="minorHAnsi" w:eastAsiaTheme="minorEastAsia" w:hAnsiTheme="minorHAnsi" w:cstheme="minorBidi"/>
          <w:b/>
        </w:rPr>
        <w:t>Advisor</w:t>
      </w:r>
      <w:r w:rsidR="001B6217">
        <w:rPr>
          <w:rFonts w:asciiTheme="minorHAnsi" w:eastAsiaTheme="minorEastAsia" w:hAnsiTheme="minorHAnsi" w:cstheme="minorBidi"/>
          <w:b/>
        </w:rPr>
        <w:t xml:space="preserve"> Area Updates</w:t>
      </w:r>
      <w:r w:rsidR="00ED304F" w:rsidRPr="00ED304F">
        <w:rPr>
          <w:rFonts w:asciiTheme="minorHAnsi" w:eastAsiaTheme="minorEastAsia" w:hAnsiTheme="minorHAnsi" w:cstheme="minorBidi"/>
          <w:b/>
        </w:rPr>
        <w:t xml:space="preserve"> </w:t>
      </w:r>
    </w:p>
    <w:p w:rsidR="00ED304F" w:rsidRDefault="001B6217" w:rsidP="009D5B5F">
      <w:pPr>
        <w:spacing w:after="0"/>
        <w:ind w:left="720"/>
        <w:rPr>
          <w:rFonts w:asciiTheme="minorHAnsi" w:eastAsiaTheme="minorEastAsia" w:hAnsiTheme="minorHAnsi" w:cstheme="minorBidi"/>
        </w:rPr>
      </w:pPr>
      <w:r>
        <w:rPr>
          <w:rFonts w:asciiTheme="minorHAnsi" w:eastAsiaTheme="minorEastAsia" w:hAnsiTheme="minorHAnsi" w:cstheme="minorBidi"/>
        </w:rPr>
        <w:t>Proposals to fill Simone’s maternity leave and the changeover of the presidency were discussed and agreed.</w:t>
      </w:r>
    </w:p>
    <w:p w:rsidR="009D5B5F" w:rsidRDefault="009D5B5F" w:rsidP="009D5B5F">
      <w:pPr>
        <w:spacing w:after="0"/>
        <w:ind w:left="720"/>
        <w:rPr>
          <w:rFonts w:asciiTheme="minorHAnsi" w:eastAsiaTheme="minorEastAsia" w:hAnsiTheme="minorHAnsi" w:cstheme="minorBidi"/>
        </w:rPr>
      </w:pPr>
    </w:p>
    <w:p w:rsidR="00ED304F" w:rsidRDefault="00ED304F" w:rsidP="009D5B5F">
      <w:pPr>
        <w:spacing w:after="0"/>
        <w:ind w:left="720"/>
        <w:rPr>
          <w:rFonts w:asciiTheme="minorHAnsi" w:eastAsiaTheme="minorEastAsia" w:hAnsiTheme="minorHAnsi" w:cstheme="minorBidi"/>
          <w:b/>
        </w:rPr>
      </w:pPr>
      <w:r w:rsidRPr="00ED304F">
        <w:rPr>
          <w:rFonts w:asciiTheme="minorHAnsi" w:eastAsiaTheme="minorEastAsia" w:hAnsiTheme="minorHAnsi" w:cstheme="minorBidi"/>
          <w:b/>
        </w:rPr>
        <w:t xml:space="preserve">Action – </w:t>
      </w:r>
      <w:r w:rsidR="001B6217">
        <w:rPr>
          <w:rFonts w:asciiTheme="minorHAnsi" w:eastAsiaTheme="minorEastAsia" w:hAnsiTheme="minorHAnsi" w:cstheme="minorBidi"/>
          <w:b/>
        </w:rPr>
        <w:t xml:space="preserve">Angela George to circulate amended </w:t>
      </w:r>
      <w:r w:rsidR="009D5B5F">
        <w:rPr>
          <w:rFonts w:asciiTheme="minorHAnsi" w:eastAsiaTheme="minorEastAsia" w:hAnsiTheme="minorHAnsi" w:cstheme="minorBidi"/>
          <w:b/>
        </w:rPr>
        <w:t>advisor areas.</w:t>
      </w:r>
    </w:p>
    <w:p w:rsidR="009D5B5F" w:rsidRDefault="009D5B5F" w:rsidP="009D5B5F">
      <w:pPr>
        <w:spacing w:after="0"/>
        <w:ind w:left="720"/>
        <w:rPr>
          <w:rFonts w:asciiTheme="minorHAnsi" w:eastAsiaTheme="minorEastAsia" w:hAnsiTheme="minorHAnsi" w:cstheme="minorBidi"/>
          <w:b/>
        </w:rPr>
      </w:pPr>
    </w:p>
    <w:p w:rsidR="009D5B5F" w:rsidRDefault="007222F6" w:rsidP="009D5B5F">
      <w:pPr>
        <w:spacing w:after="0"/>
        <w:rPr>
          <w:rFonts w:asciiTheme="minorHAnsi" w:eastAsiaTheme="minorEastAsia" w:hAnsiTheme="minorHAnsi" w:cstheme="minorBidi"/>
          <w:b/>
        </w:rPr>
      </w:pPr>
      <w:r>
        <w:rPr>
          <w:rFonts w:asciiTheme="minorHAnsi" w:eastAsiaTheme="minorEastAsia" w:hAnsiTheme="minorHAnsi" w:cstheme="minorBidi"/>
          <w:b/>
        </w:rPr>
        <w:t>12.5</w:t>
      </w:r>
      <w:r w:rsidR="009D5B5F">
        <w:rPr>
          <w:rFonts w:asciiTheme="minorHAnsi" w:eastAsiaTheme="minorEastAsia" w:hAnsiTheme="minorHAnsi" w:cstheme="minorBidi"/>
          <w:b/>
        </w:rPr>
        <w:t xml:space="preserve"> </w:t>
      </w:r>
      <w:r w:rsidR="009D5B5F">
        <w:rPr>
          <w:rFonts w:asciiTheme="minorHAnsi" w:eastAsiaTheme="minorEastAsia" w:hAnsiTheme="minorHAnsi" w:cstheme="minorBidi"/>
          <w:b/>
        </w:rPr>
        <w:tab/>
        <w:t>SDCT Lunch Arrangements</w:t>
      </w:r>
    </w:p>
    <w:p w:rsidR="00A60E81" w:rsidRDefault="009D5B5F" w:rsidP="00ED304F">
      <w:pPr>
        <w:spacing w:after="0"/>
        <w:ind w:left="720"/>
        <w:rPr>
          <w:rFonts w:asciiTheme="minorHAnsi" w:eastAsiaTheme="minorEastAsia" w:hAnsiTheme="minorHAnsi" w:cstheme="minorBidi"/>
        </w:rPr>
      </w:pPr>
      <w:r>
        <w:rPr>
          <w:rFonts w:asciiTheme="minorHAnsi" w:eastAsiaTheme="minorEastAsia" w:hAnsiTheme="minorHAnsi" w:cstheme="minorBidi"/>
        </w:rPr>
        <w:t xml:space="preserve">It was agreed to stick with the lunch arrangements as in previous years. Norma suggested a change of venue and this will be investigated. Currently the </w:t>
      </w:r>
      <w:r w:rsidR="00F61A82">
        <w:rPr>
          <w:rFonts w:asciiTheme="minorHAnsi" w:eastAsiaTheme="minorEastAsia" w:hAnsiTheme="minorHAnsi" w:cstheme="minorBidi"/>
        </w:rPr>
        <w:t xml:space="preserve">SDCT meeting and </w:t>
      </w:r>
      <w:r>
        <w:rPr>
          <w:rFonts w:asciiTheme="minorHAnsi" w:eastAsiaTheme="minorEastAsia" w:hAnsiTheme="minorHAnsi" w:cstheme="minorBidi"/>
        </w:rPr>
        <w:t>lunch is 20</w:t>
      </w:r>
      <w:r w:rsidRPr="009D5B5F">
        <w:rPr>
          <w:rFonts w:asciiTheme="minorHAnsi" w:eastAsiaTheme="minorEastAsia" w:hAnsiTheme="minorHAnsi" w:cstheme="minorBidi"/>
          <w:vertAlign w:val="superscript"/>
        </w:rPr>
        <w:t>th</w:t>
      </w:r>
      <w:r>
        <w:rPr>
          <w:rFonts w:asciiTheme="minorHAnsi" w:eastAsiaTheme="minorEastAsia" w:hAnsiTheme="minorHAnsi" w:cstheme="minorBidi"/>
        </w:rPr>
        <w:t xml:space="preserve"> May b</w:t>
      </w:r>
      <w:r w:rsidR="00F61A82">
        <w:rPr>
          <w:rFonts w:asciiTheme="minorHAnsi" w:eastAsiaTheme="minorEastAsia" w:hAnsiTheme="minorHAnsi" w:cstheme="minorBidi"/>
        </w:rPr>
        <w:t>u</w:t>
      </w:r>
      <w:r>
        <w:rPr>
          <w:rFonts w:asciiTheme="minorHAnsi" w:eastAsiaTheme="minorEastAsia" w:hAnsiTheme="minorHAnsi" w:cstheme="minorBidi"/>
        </w:rPr>
        <w:t>t this may need to change depending on availability of venues.</w:t>
      </w:r>
    </w:p>
    <w:p w:rsidR="009D5B5F" w:rsidRDefault="009D5B5F" w:rsidP="00B059BF">
      <w:pPr>
        <w:spacing w:after="0"/>
        <w:ind w:left="720" w:firstLine="720"/>
        <w:rPr>
          <w:rFonts w:asciiTheme="minorHAnsi" w:eastAsiaTheme="minorEastAsia" w:hAnsiTheme="minorHAnsi" w:cstheme="minorBidi"/>
          <w:b/>
        </w:rPr>
      </w:pPr>
    </w:p>
    <w:p w:rsidR="00B059BF" w:rsidRDefault="00B059BF" w:rsidP="009D5B5F">
      <w:pPr>
        <w:spacing w:after="0"/>
        <w:ind w:firstLine="720"/>
        <w:rPr>
          <w:rFonts w:asciiTheme="minorHAnsi" w:eastAsiaTheme="minorEastAsia" w:hAnsiTheme="minorHAnsi" w:cstheme="minorBidi"/>
          <w:b/>
        </w:rPr>
      </w:pPr>
      <w:r w:rsidRPr="00B059BF">
        <w:rPr>
          <w:rFonts w:asciiTheme="minorHAnsi" w:eastAsiaTheme="minorEastAsia" w:hAnsiTheme="minorHAnsi" w:cstheme="minorBidi"/>
          <w:b/>
        </w:rPr>
        <w:t xml:space="preserve">Action – </w:t>
      </w:r>
      <w:r w:rsidR="009D5B5F">
        <w:rPr>
          <w:rFonts w:asciiTheme="minorHAnsi" w:eastAsiaTheme="minorEastAsia" w:hAnsiTheme="minorHAnsi" w:cstheme="minorBidi"/>
          <w:b/>
        </w:rPr>
        <w:t>Angela George to progress</w:t>
      </w:r>
    </w:p>
    <w:sectPr w:rsidR="00B059BF" w:rsidSect="00A3110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4B" w:rsidRDefault="007F744B" w:rsidP="001154FE">
      <w:pPr>
        <w:spacing w:after="0" w:line="240" w:lineRule="auto"/>
      </w:pPr>
      <w:r>
        <w:separator/>
      </w:r>
    </w:p>
  </w:endnote>
  <w:endnote w:type="continuationSeparator" w:id="0">
    <w:p w:rsidR="007F744B" w:rsidRDefault="007F744B"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05" w:rsidRDefault="00643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05" w:rsidRDefault="00643C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C05" w:rsidRDefault="00643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4B" w:rsidRDefault="007F744B" w:rsidP="001154FE">
      <w:pPr>
        <w:spacing w:after="0" w:line="240" w:lineRule="auto"/>
      </w:pPr>
      <w:r>
        <w:separator/>
      </w:r>
    </w:p>
  </w:footnote>
  <w:footnote w:type="continuationSeparator" w:id="0">
    <w:p w:rsidR="007F744B" w:rsidRDefault="007F744B" w:rsidP="00115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445" w:rsidRDefault="00862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404834"/>
      <w:docPartObj>
        <w:docPartGallery w:val="Watermarks"/>
        <w:docPartUnique/>
      </w:docPartObj>
    </w:sdtPr>
    <w:sdtEndPr/>
    <w:sdtContent>
      <w:p w:rsidR="00862445" w:rsidRDefault="007F744B">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445" w:rsidRDefault="00862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50B"/>
    <w:multiLevelType w:val="hybridMultilevel"/>
    <w:tmpl w:val="3F94774A"/>
    <w:lvl w:ilvl="0" w:tplc="DEECB376">
      <w:start w:val="10"/>
      <w:numFmt w:val="bullet"/>
      <w:lvlText w:val="-"/>
      <w:lvlJc w:val="left"/>
      <w:pPr>
        <w:ind w:left="1425"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B5416A"/>
    <w:multiLevelType w:val="hybridMultilevel"/>
    <w:tmpl w:val="03FC13F6"/>
    <w:lvl w:ilvl="0" w:tplc="E7425C94">
      <w:start w:val="8"/>
      <w:numFmt w:val="bullet"/>
      <w:lvlText w:val="-"/>
      <w:lvlJc w:val="left"/>
      <w:pPr>
        <w:ind w:left="1800" w:hanging="360"/>
      </w:pPr>
      <w:rPr>
        <w:rFonts w:ascii="Calibri" w:eastAsiaTheme="minorEastAsia"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E27876"/>
    <w:multiLevelType w:val="multilevel"/>
    <w:tmpl w:val="18200D22"/>
    <w:lvl w:ilvl="0">
      <w:start w:val="10"/>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56BEB"/>
    <w:multiLevelType w:val="hybridMultilevel"/>
    <w:tmpl w:val="DC1A7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332C1C"/>
    <w:multiLevelType w:val="hybridMultilevel"/>
    <w:tmpl w:val="64766FDE"/>
    <w:lvl w:ilvl="0" w:tplc="DEECB376">
      <w:start w:val="10"/>
      <w:numFmt w:val="bullet"/>
      <w:lvlText w:val="-"/>
      <w:lvlJc w:val="left"/>
      <w:pPr>
        <w:ind w:left="1065" w:hanging="360"/>
      </w:pPr>
      <w:rPr>
        <w:rFonts w:ascii="Calibri" w:eastAsia="Times New Roman" w:hAnsi="Calibri" w:cs="Calibri"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 w15:restartNumberingAfterBreak="0">
    <w:nsid w:val="141A60E7"/>
    <w:multiLevelType w:val="hybridMultilevel"/>
    <w:tmpl w:val="6C14D5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53A0900"/>
    <w:multiLevelType w:val="multilevel"/>
    <w:tmpl w:val="0874AAF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9C55B10"/>
    <w:multiLevelType w:val="multilevel"/>
    <w:tmpl w:val="01CAF8E0"/>
    <w:lvl w:ilvl="0">
      <w:start w:val="1"/>
      <w:numFmt w:val="decimal"/>
      <w:lvlText w:val="%1."/>
      <w:lvlJc w:val="left"/>
      <w:pPr>
        <w:ind w:left="705" w:hanging="360"/>
      </w:pPr>
      <w:rPr>
        <w:rFonts w:hint="default"/>
        <w:b/>
      </w:rPr>
    </w:lvl>
    <w:lvl w:ilvl="1">
      <w:start w:val="1"/>
      <w:numFmt w:val="decimal"/>
      <w:isLgl/>
      <w:lvlText w:val="%1.%2"/>
      <w:lvlJc w:val="left"/>
      <w:pPr>
        <w:ind w:left="1440" w:hanging="735"/>
      </w:pPr>
      <w:rPr>
        <w:rFonts w:hint="default"/>
      </w:rPr>
    </w:lvl>
    <w:lvl w:ilvl="2">
      <w:start w:val="1"/>
      <w:numFmt w:val="decimal"/>
      <w:isLgl/>
      <w:lvlText w:val="%1.%2.%3"/>
      <w:lvlJc w:val="left"/>
      <w:pPr>
        <w:ind w:left="1800" w:hanging="735"/>
      </w:pPr>
      <w:rPr>
        <w:rFonts w:hint="default"/>
      </w:rPr>
    </w:lvl>
    <w:lvl w:ilvl="3">
      <w:start w:val="1"/>
      <w:numFmt w:val="decimal"/>
      <w:isLgl/>
      <w:lvlText w:val="%1.%2.%3.%4"/>
      <w:lvlJc w:val="left"/>
      <w:pPr>
        <w:ind w:left="2160" w:hanging="735"/>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4665" w:hanging="1440"/>
      </w:pPr>
      <w:rPr>
        <w:rFonts w:hint="default"/>
      </w:rPr>
    </w:lvl>
  </w:abstractNum>
  <w:abstractNum w:abstractNumId="8" w15:restartNumberingAfterBreak="0">
    <w:nsid w:val="1CBA4B15"/>
    <w:multiLevelType w:val="hybridMultilevel"/>
    <w:tmpl w:val="543E3592"/>
    <w:lvl w:ilvl="0" w:tplc="DEECB376">
      <w:start w:val="1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9" w15:restartNumberingAfterBreak="0">
    <w:nsid w:val="2468551A"/>
    <w:multiLevelType w:val="multilevel"/>
    <w:tmpl w:val="1F34588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7594314"/>
    <w:multiLevelType w:val="hybridMultilevel"/>
    <w:tmpl w:val="44BC423C"/>
    <w:lvl w:ilvl="0" w:tplc="DEECB376">
      <w:start w:val="10"/>
      <w:numFmt w:val="bullet"/>
      <w:lvlText w:val="-"/>
      <w:lvlJc w:val="left"/>
      <w:pPr>
        <w:ind w:left="1785"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6C24F3"/>
    <w:multiLevelType w:val="hybridMultilevel"/>
    <w:tmpl w:val="7B70F1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B14681B"/>
    <w:multiLevelType w:val="hybridMultilevel"/>
    <w:tmpl w:val="337ED572"/>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3" w15:restartNumberingAfterBreak="0">
    <w:nsid w:val="40EC664B"/>
    <w:multiLevelType w:val="hybridMultilevel"/>
    <w:tmpl w:val="B0FC4C98"/>
    <w:lvl w:ilvl="0" w:tplc="692401F0">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4C620414"/>
    <w:multiLevelType w:val="hybridMultilevel"/>
    <w:tmpl w:val="A05C9018"/>
    <w:lvl w:ilvl="0" w:tplc="80F4A99A">
      <w:start w:val="10"/>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D73BAE"/>
    <w:multiLevelType w:val="hybridMultilevel"/>
    <w:tmpl w:val="907A0562"/>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6" w15:restartNumberingAfterBreak="0">
    <w:nsid w:val="50506168"/>
    <w:multiLevelType w:val="multilevel"/>
    <w:tmpl w:val="3168DCD2"/>
    <w:lvl w:ilvl="0">
      <w:start w:val="8"/>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53831A1E"/>
    <w:multiLevelType w:val="hybridMultilevel"/>
    <w:tmpl w:val="33FEE792"/>
    <w:lvl w:ilvl="0" w:tplc="DEECB376">
      <w:start w:val="1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8" w15:restartNumberingAfterBreak="0">
    <w:nsid w:val="67A751F8"/>
    <w:multiLevelType w:val="multilevel"/>
    <w:tmpl w:val="B7B4F0CA"/>
    <w:lvl w:ilvl="0">
      <w:start w:val="8"/>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9" w15:restartNumberingAfterBreak="0">
    <w:nsid w:val="72882785"/>
    <w:multiLevelType w:val="hybridMultilevel"/>
    <w:tmpl w:val="ED545312"/>
    <w:lvl w:ilvl="0" w:tplc="DEECB376">
      <w:start w:val="1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0" w15:restartNumberingAfterBreak="0">
    <w:nsid w:val="7EB821DA"/>
    <w:multiLevelType w:val="hybridMultilevel"/>
    <w:tmpl w:val="9D32191C"/>
    <w:lvl w:ilvl="0" w:tplc="D4A2FB02">
      <w:numFmt w:val="bullet"/>
      <w:lvlText w:val="-"/>
      <w:lvlJc w:val="left"/>
      <w:pPr>
        <w:ind w:left="1065" w:hanging="360"/>
      </w:pPr>
      <w:rPr>
        <w:rFonts w:ascii="Calibri" w:eastAsia="Times New Roman" w:hAnsi="Calibri" w:cs="Calibri" w:hint="default"/>
      </w:rPr>
    </w:lvl>
    <w:lvl w:ilvl="1" w:tplc="08090001">
      <w:start w:val="1"/>
      <w:numFmt w:val="bullet"/>
      <w:lvlText w:val=""/>
      <w:lvlJc w:val="left"/>
      <w:pPr>
        <w:ind w:left="1785" w:hanging="360"/>
      </w:pPr>
      <w:rPr>
        <w:rFonts w:ascii="Symbol" w:hAnsi="Symbol"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7"/>
  </w:num>
  <w:num w:numId="2">
    <w:abstractNumId w:val="14"/>
  </w:num>
  <w:num w:numId="3">
    <w:abstractNumId w:val="9"/>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8"/>
  </w:num>
  <w:num w:numId="10">
    <w:abstractNumId w:val="4"/>
  </w:num>
  <w:num w:numId="11">
    <w:abstractNumId w:val="8"/>
  </w:num>
  <w:num w:numId="12">
    <w:abstractNumId w:val="19"/>
  </w:num>
  <w:num w:numId="13">
    <w:abstractNumId w:val="16"/>
  </w:num>
  <w:num w:numId="14">
    <w:abstractNumId w:val="17"/>
  </w:num>
  <w:num w:numId="15">
    <w:abstractNumId w:val="10"/>
  </w:num>
  <w:num w:numId="16">
    <w:abstractNumId w:val="0"/>
  </w:num>
  <w:num w:numId="17">
    <w:abstractNumId w:val="20"/>
  </w:num>
  <w:num w:numId="18">
    <w:abstractNumId w:val="13"/>
  </w:num>
  <w:num w:numId="19">
    <w:abstractNumId w:val="15"/>
  </w:num>
  <w:num w:numId="20">
    <w:abstractNumId w:val="12"/>
  </w:num>
  <w:num w:numId="21">
    <w:abstractNumId w:val="11"/>
  </w:num>
  <w:num w:numId="2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embedSystemFonts/>
  <w:proofState w:spelling="clean" w:grammar="clean"/>
  <w:defaultTabStop w:val="720"/>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76"/>
    <w:rsid w:val="000019DD"/>
    <w:rsid w:val="00001A70"/>
    <w:rsid w:val="00003B05"/>
    <w:rsid w:val="00006349"/>
    <w:rsid w:val="00010D34"/>
    <w:rsid w:val="000119FA"/>
    <w:rsid w:val="00013C46"/>
    <w:rsid w:val="0002102D"/>
    <w:rsid w:val="00024483"/>
    <w:rsid w:val="00025178"/>
    <w:rsid w:val="00027240"/>
    <w:rsid w:val="00032DF3"/>
    <w:rsid w:val="00036F82"/>
    <w:rsid w:val="00036FDC"/>
    <w:rsid w:val="00037B8D"/>
    <w:rsid w:val="00040ED2"/>
    <w:rsid w:val="0004272B"/>
    <w:rsid w:val="00043FD8"/>
    <w:rsid w:val="000513A3"/>
    <w:rsid w:val="000523F3"/>
    <w:rsid w:val="000537E9"/>
    <w:rsid w:val="00055F85"/>
    <w:rsid w:val="000578E2"/>
    <w:rsid w:val="0006112B"/>
    <w:rsid w:val="000633B5"/>
    <w:rsid w:val="0006655C"/>
    <w:rsid w:val="00067446"/>
    <w:rsid w:val="00067E72"/>
    <w:rsid w:val="00071799"/>
    <w:rsid w:val="00073B91"/>
    <w:rsid w:val="00075F6B"/>
    <w:rsid w:val="00077F78"/>
    <w:rsid w:val="00081E42"/>
    <w:rsid w:val="00083EB0"/>
    <w:rsid w:val="0008403B"/>
    <w:rsid w:val="000842DF"/>
    <w:rsid w:val="00084337"/>
    <w:rsid w:val="0008618D"/>
    <w:rsid w:val="00086E4F"/>
    <w:rsid w:val="00087713"/>
    <w:rsid w:val="00087A72"/>
    <w:rsid w:val="00090812"/>
    <w:rsid w:val="00091130"/>
    <w:rsid w:val="0009395D"/>
    <w:rsid w:val="00094907"/>
    <w:rsid w:val="00096A10"/>
    <w:rsid w:val="000A421A"/>
    <w:rsid w:val="000A59FE"/>
    <w:rsid w:val="000A792C"/>
    <w:rsid w:val="000B087E"/>
    <w:rsid w:val="000B4F22"/>
    <w:rsid w:val="000C0AF4"/>
    <w:rsid w:val="000C0FB8"/>
    <w:rsid w:val="000C15C1"/>
    <w:rsid w:val="000C1D03"/>
    <w:rsid w:val="000C435E"/>
    <w:rsid w:val="000C52EC"/>
    <w:rsid w:val="000D121C"/>
    <w:rsid w:val="000D64CA"/>
    <w:rsid w:val="000D6FAA"/>
    <w:rsid w:val="000D7CD7"/>
    <w:rsid w:val="000E0907"/>
    <w:rsid w:val="000E1F58"/>
    <w:rsid w:val="000E313B"/>
    <w:rsid w:val="000E3921"/>
    <w:rsid w:val="000E431D"/>
    <w:rsid w:val="000E7734"/>
    <w:rsid w:val="000F4167"/>
    <w:rsid w:val="000F446F"/>
    <w:rsid w:val="000F6FDC"/>
    <w:rsid w:val="001029D2"/>
    <w:rsid w:val="00104869"/>
    <w:rsid w:val="00106DC5"/>
    <w:rsid w:val="00107FAB"/>
    <w:rsid w:val="00111DE5"/>
    <w:rsid w:val="001154FE"/>
    <w:rsid w:val="00115EDD"/>
    <w:rsid w:val="0012003B"/>
    <w:rsid w:val="00121D9E"/>
    <w:rsid w:val="00122847"/>
    <w:rsid w:val="00124171"/>
    <w:rsid w:val="00124A0E"/>
    <w:rsid w:val="00126EA7"/>
    <w:rsid w:val="00127FFC"/>
    <w:rsid w:val="00134871"/>
    <w:rsid w:val="00134CA2"/>
    <w:rsid w:val="00137F9F"/>
    <w:rsid w:val="00140673"/>
    <w:rsid w:val="0014175C"/>
    <w:rsid w:val="00141D71"/>
    <w:rsid w:val="00144EF4"/>
    <w:rsid w:val="00145B30"/>
    <w:rsid w:val="00145BEE"/>
    <w:rsid w:val="00147B42"/>
    <w:rsid w:val="001540F3"/>
    <w:rsid w:val="0015423F"/>
    <w:rsid w:val="00155FE6"/>
    <w:rsid w:val="00162A1A"/>
    <w:rsid w:val="001640D6"/>
    <w:rsid w:val="00165E07"/>
    <w:rsid w:val="001674FF"/>
    <w:rsid w:val="00167609"/>
    <w:rsid w:val="00171058"/>
    <w:rsid w:val="0017155C"/>
    <w:rsid w:val="001719CB"/>
    <w:rsid w:val="00172B9C"/>
    <w:rsid w:val="00176A6B"/>
    <w:rsid w:val="00180401"/>
    <w:rsid w:val="0018174F"/>
    <w:rsid w:val="0019071E"/>
    <w:rsid w:val="00195DCC"/>
    <w:rsid w:val="001979DD"/>
    <w:rsid w:val="00197F04"/>
    <w:rsid w:val="001A17E8"/>
    <w:rsid w:val="001A42E4"/>
    <w:rsid w:val="001A68C1"/>
    <w:rsid w:val="001B17E5"/>
    <w:rsid w:val="001B2446"/>
    <w:rsid w:val="001B578F"/>
    <w:rsid w:val="001B6217"/>
    <w:rsid w:val="001C1C31"/>
    <w:rsid w:val="001C31C5"/>
    <w:rsid w:val="001C3A38"/>
    <w:rsid w:val="001C5221"/>
    <w:rsid w:val="001C72DC"/>
    <w:rsid w:val="001D0DBA"/>
    <w:rsid w:val="001D44B3"/>
    <w:rsid w:val="001E1B06"/>
    <w:rsid w:val="001E28C0"/>
    <w:rsid w:val="001E2AD5"/>
    <w:rsid w:val="001E3FC8"/>
    <w:rsid w:val="001E4E91"/>
    <w:rsid w:val="001E50EE"/>
    <w:rsid w:val="001F0DBA"/>
    <w:rsid w:val="001F3E49"/>
    <w:rsid w:val="00200087"/>
    <w:rsid w:val="00200739"/>
    <w:rsid w:val="002019FC"/>
    <w:rsid w:val="002039CC"/>
    <w:rsid w:val="00203F90"/>
    <w:rsid w:val="00204193"/>
    <w:rsid w:val="00205734"/>
    <w:rsid w:val="00205AE9"/>
    <w:rsid w:val="002061E2"/>
    <w:rsid w:val="00206E74"/>
    <w:rsid w:val="002136A8"/>
    <w:rsid w:val="00216588"/>
    <w:rsid w:val="00224E1B"/>
    <w:rsid w:val="00234E40"/>
    <w:rsid w:val="00235647"/>
    <w:rsid w:val="00240D9B"/>
    <w:rsid w:val="00241A58"/>
    <w:rsid w:val="00244AAA"/>
    <w:rsid w:val="00247F90"/>
    <w:rsid w:val="00254404"/>
    <w:rsid w:val="00257DAA"/>
    <w:rsid w:val="002608A8"/>
    <w:rsid w:val="00263F43"/>
    <w:rsid w:val="002744FD"/>
    <w:rsid w:val="00274531"/>
    <w:rsid w:val="00275076"/>
    <w:rsid w:val="002768FF"/>
    <w:rsid w:val="00277761"/>
    <w:rsid w:val="00281A18"/>
    <w:rsid w:val="002820F9"/>
    <w:rsid w:val="00283D34"/>
    <w:rsid w:val="00283F05"/>
    <w:rsid w:val="00285393"/>
    <w:rsid w:val="0028607E"/>
    <w:rsid w:val="00290A1D"/>
    <w:rsid w:val="00292BCC"/>
    <w:rsid w:val="00296FBC"/>
    <w:rsid w:val="002A03AE"/>
    <w:rsid w:val="002A72F6"/>
    <w:rsid w:val="002A7840"/>
    <w:rsid w:val="002B0A4F"/>
    <w:rsid w:val="002B2F49"/>
    <w:rsid w:val="002B3A87"/>
    <w:rsid w:val="002B6642"/>
    <w:rsid w:val="002B6886"/>
    <w:rsid w:val="002C2BD8"/>
    <w:rsid w:val="002C2BE5"/>
    <w:rsid w:val="002C506A"/>
    <w:rsid w:val="002C74B6"/>
    <w:rsid w:val="002D2BC5"/>
    <w:rsid w:val="002D3DDC"/>
    <w:rsid w:val="002D6AA2"/>
    <w:rsid w:val="002E0117"/>
    <w:rsid w:val="002E0550"/>
    <w:rsid w:val="002E07DB"/>
    <w:rsid w:val="002E160C"/>
    <w:rsid w:val="002E1BE5"/>
    <w:rsid w:val="002E27E9"/>
    <w:rsid w:val="002E3640"/>
    <w:rsid w:val="002E3BBD"/>
    <w:rsid w:val="002E739E"/>
    <w:rsid w:val="002F13CD"/>
    <w:rsid w:val="002F2196"/>
    <w:rsid w:val="002F2AD4"/>
    <w:rsid w:val="002F4B56"/>
    <w:rsid w:val="002F63A2"/>
    <w:rsid w:val="003004FF"/>
    <w:rsid w:val="0030494D"/>
    <w:rsid w:val="0030590D"/>
    <w:rsid w:val="0030639E"/>
    <w:rsid w:val="0030786F"/>
    <w:rsid w:val="00307E45"/>
    <w:rsid w:val="003133D3"/>
    <w:rsid w:val="00313752"/>
    <w:rsid w:val="00314000"/>
    <w:rsid w:val="00314A39"/>
    <w:rsid w:val="00314A90"/>
    <w:rsid w:val="00315B62"/>
    <w:rsid w:val="0032337A"/>
    <w:rsid w:val="00327D43"/>
    <w:rsid w:val="0033041E"/>
    <w:rsid w:val="00330429"/>
    <w:rsid w:val="003306DA"/>
    <w:rsid w:val="00331933"/>
    <w:rsid w:val="00334FA2"/>
    <w:rsid w:val="00340B60"/>
    <w:rsid w:val="00344429"/>
    <w:rsid w:val="00344444"/>
    <w:rsid w:val="003453F7"/>
    <w:rsid w:val="0034790E"/>
    <w:rsid w:val="00350C7D"/>
    <w:rsid w:val="003512F8"/>
    <w:rsid w:val="00353D96"/>
    <w:rsid w:val="0036117C"/>
    <w:rsid w:val="00364255"/>
    <w:rsid w:val="00370C8A"/>
    <w:rsid w:val="00372ECC"/>
    <w:rsid w:val="003744B3"/>
    <w:rsid w:val="00375A46"/>
    <w:rsid w:val="00375BF4"/>
    <w:rsid w:val="0038102A"/>
    <w:rsid w:val="003812C3"/>
    <w:rsid w:val="0038375E"/>
    <w:rsid w:val="00385993"/>
    <w:rsid w:val="00392647"/>
    <w:rsid w:val="00392C12"/>
    <w:rsid w:val="0039311D"/>
    <w:rsid w:val="00393680"/>
    <w:rsid w:val="00394117"/>
    <w:rsid w:val="00394BD3"/>
    <w:rsid w:val="00396375"/>
    <w:rsid w:val="00397F8D"/>
    <w:rsid w:val="003A51EB"/>
    <w:rsid w:val="003A6B08"/>
    <w:rsid w:val="003B35EF"/>
    <w:rsid w:val="003B4372"/>
    <w:rsid w:val="003B67CA"/>
    <w:rsid w:val="003B6871"/>
    <w:rsid w:val="003C031E"/>
    <w:rsid w:val="003C0820"/>
    <w:rsid w:val="003C0BDF"/>
    <w:rsid w:val="003C33E6"/>
    <w:rsid w:val="003C6667"/>
    <w:rsid w:val="003C6EB7"/>
    <w:rsid w:val="003C7273"/>
    <w:rsid w:val="003D1A24"/>
    <w:rsid w:val="003D2AFA"/>
    <w:rsid w:val="003D30CD"/>
    <w:rsid w:val="003D31BF"/>
    <w:rsid w:val="003D3D6A"/>
    <w:rsid w:val="003D549F"/>
    <w:rsid w:val="003D5EDF"/>
    <w:rsid w:val="003E4997"/>
    <w:rsid w:val="003E7390"/>
    <w:rsid w:val="003F08FC"/>
    <w:rsid w:val="003F11B5"/>
    <w:rsid w:val="003F122B"/>
    <w:rsid w:val="003F1ED7"/>
    <w:rsid w:val="003F1F9D"/>
    <w:rsid w:val="003F24AF"/>
    <w:rsid w:val="003F38E4"/>
    <w:rsid w:val="003F6515"/>
    <w:rsid w:val="003F6DB2"/>
    <w:rsid w:val="0040168D"/>
    <w:rsid w:val="00402B6B"/>
    <w:rsid w:val="0041183F"/>
    <w:rsid w:val="00415076"/>
    <w:rsid w:val="00415A57"/>
    <w:rsid w:val="004239BA"/>
    <w:rsid w:val="00426358"/>
    <w:rsid w:val="0042670A"/>
    <w:rsid w:val="004406BF"/>
    <w:rsid w:val="00443C6F"/>
    <w:rsid w:val="0044440A"/>
    <w:rsid w:val="00445A96"/>
    <w:rsid w:val="00447C7C"/>
    <w:rsid w:val="00447DF8"/>
    <w:rsid w:val="00452563"/>
    <w:rsid w:val="00453302"/>
    <w:rsid w:val="00453E4A"/>
    <w:rsid w:val="0045408B"/>
    <w:rsid w:val="00454FDF"/>
    <w:rsid w:val="0046118D"/>
    <w:rsid w:val="00463612"/>
    <w:rsid w:val="00464F4C"/>
    <w:rsid w:val="00465E22"/>
    <w:rsid w:val="00467894"/>
    <w:rsid w:val="00467C3C"/>
    <w:rsid w:val="00470125"/>
    <w:rsid w:val="004711AE"/>
    <w:rsid w:val="0047154B"/>
    <w:rsid w:val="00471F97"/>
    <w:rsid w:val="00474BE7"/>
    <w:rsid w:val="00474C68"/>
    <w:rsid w:val="004750C3"/>
    <w:rsid w:val="00475FB0"/>
    <w:rsid w:val="00476ED6"/>
    <w:rsid w:val="00481CCE"/>
    <w:rsid w:val="00484F1D"/>
    <w:rsid w:val="00485910"/>
    <w:rsid w:val="00486538"/>
    <w:rsid w:val="004869D0"/>
    <w:rsid w:val="0049076A"/>
    <w:rsid w:val="00490821"/>
    <w:rsid w:val="0049265E"/>
    <w:rsid w:val="00493355"/>
    <w:rsid w:val="004963C1"/>
    <w:rsid w:val="00497949"/>
    <w:rsid w:val="004A0583"/>
    <w:rsid w:val="004A2980"/>
    <w:rsid w:val="004A4017"/>
    <w:rsid w:val="004A5E79"/>
    <w:rsid w:val="004A76FA"/>
    <w:rsid w:val="004B0EF8"/>
    <w:rsid w:val="004B1EF0"/>
    <w:rsid w:val="004B2501"/>
    <w:rsid w:val="004B2A67"/>
    <w:rsid w:val="004B300C"/>
    <w:rsid w:val="004B35C4"/>
    <w:rsid w:val="004B38D4"/>
    <w:rsid w:val="004B7543"/>
    <w:rsid w:val="004C0071"/>
    <w:rsid w:val="004C1071"/>
    <w:rsid w:val="004C3B8E"/>
    <w:rsid w:val="004C3E21"/>
    <w:rsid w:val="004C4FE3"/>
    <w:rsid w:val="004C5181"/>
    <w:rsid w:val="004C522B"/>
    <w:rsid w:val="004C5D50"/>
    <w:rsid w:val="004C61F5"/>
    <w:rsid w:val="004D533E"/>
    <w:rsid w:val="004E4225"/>
    <w:rsid w:val="004E4DE7"/>
    <w:rsid w:val="004E661D"/>
    <w:rsid w:val="004F2B9B"/>
    <w:rsid w:val="004F396D"/>
    <w:rsid w:val="004F47A9"/>
    <w:rsid w:val="004F714E"/>
    <w:rsid w:val="00503811"/>
    <w:rsid w:val="0050444D"/>
    <w:rsid w:val="00505F45"/>
    <w:rsid w:val="00507174"/>
    <w:rsid w:val="005079DB"/>
    <w:rsid w:val="00514150"/>
    <w:rsid w:val="00515729"/>
    <w:rsid w:val="00522D94"/>
    <w:rsid w:val="0052321E"/>
    <w:rsid w:val="0052664A"/>
    <w:rsid w:val="00526DD3"/>
    <w:rsid w:val="00530A0D"/>
    <w:rsid w:val="005352F4"/>
    <w:rsid w:val="00535381"/>
    <w:rsid w:val="0053560F"/>
    <w:rsid w:val="00536079"/>
    <w:rsid w:val="005376FA"/>
    <w:rsid w:val="00537EA4"/>
    <w:rsid w:val="00540907"/>
    <w:rsid w:val="005449C6"/>
    <w:rsid w:val="00544FEA"/>
    <w:rsid w:val="00545028"/>
    <w:rsid w:val="00546727"/>
    <w:rsid w:val="00550959"/>
    <w:rsid w:val="00551AD5"/>
    <w:rsid w:val="00553970"/>
    <w:rsid w:val="00553BBB"/>
    <w:rsid w:val="005602E8"/>
    <w:rsid w:val="00561DE5"/>
    <w:rsid w:val="00563190"/>
    <w:rsid w:val="0056508F"/>
    <w:rsid w:val="0056732B"/>
    <w:rsid w:val="00571314"/>
    <w:rsid w:val="00575B47"/>
    <w:rsid w:val="00582026"/>
    <w:rsid w:val="005823AF"/>
    <w:rsid w:val="005826ED"/>
    <w:rsid w:val="0058293A"/>
    <w:rsid w:val="00590948"/>
    <w:rsid w:val="00591BE5"/>
    <w:rsid w:val="005923DC"/>
    <w:rsid w:val="00592BC3"/>
    <w:rsid w:val="00595612"/>
    <w:rsid w:val="00595B8A"/>
    <w:rsid w:val="005A17A0"/>
    <w:rsid w:val="005A3735"/>
    <w:rsid w:val="005A4E9A"/>
    <w:rsid w:val="005A69E9"/>
    <w:rsid w:val="005B0B3B"/>
    <w:rsid w:val="005B33C5"/>
    <w:rsid w:val="005B5F73"/>
    <w:rsid w:val="005B6C30"/>
    <w:rsid w:val="005B7934"/>
    <w:rsid w:val="005C1792"/>
    <w:rsid w:val="005C26EF"/>
    <w:rsid w:val="005C3E46"/>
    <w:rsid w:val="005C7CAB"/>
    <w:rsid w:val="005D438A"/>
    <w:rsid w:val="005D55A7"/>
    <w:rsid w:val="005D58CA"/>
    <w:rsid w:val="005E18CD"/>
    <w:rsid w:val="005E3628"/>
    <w:rsid w:val="005E4F42"/>
    <w:rsid w:val="005E7055"/>
    <w:rsid w:val="005E730F"/>
    <w:rsid w:val="005E7D5C"/>
    <w:rsid w:val="005F1528"/>
    <w:rsid w:val="005F2DE8"/>
    <w:rsid w:val="005F2EF0"/>
    <w:rsid w:val="005F4D16"/>
    <w:rsid w:val="005F6747"/>
    <w:rsid w:val="005F6C85"/>
    <w:rsid w:val="005F6D9F"/>
    <w:rsid w:val="006031E0"/>
    <w:rsid w:val="00610A51"/>
    <w:rsid w:val="00611D82"/>
    <w:rsid w:val="006134C1"/>
    <w:rsid w:val="006137E6"/>
    <w:rsid w:val="006154AA"/>
    <w:rsid w:val="006155E0"/>
    <w:rsid w:val="006166D8"/>
    <w:rsid w:val="00617314"/>
    <w:rsid w:val="00617CFA"/>
    <w:rsid w:val="00617DF1"/>
    <w:rsid w:val="00621E83"/>
    <w:rsid w:val="006220E1"/>
    <w:rsid w:val="006222F1"/>
    <w:rsid w:val="00622360"/>
    <w:rsid w:val="006223FB"/>
    <w:rsid w:val="00625171"/>
    <w:rsid w:val="00625178"/>
    <w:rsid w:val="00625241"/>
    <w:rsid w:val="0062572B"/>
    <w:rsid w:val="00625C34"/>
    <w:rsid w:val="00626F7A"/>
    <w:rsid w:val="00630065"/>
    <w:rsid w:val="006305A1"/>
    <w:rsid w:val="0063206E"/>
    <w:rsid w:val="00632B39"/>
    <w:rsid w:val="00633DB6"/>
    <w:rsid w:val="00634305"/>
    <w:rsid w:val="006346D5"/>
    <w:rsid w:val="00635968"/>
    <w:rsid w:val="00640811"/>
    <w:rsid w:val="00640916"/>
    <w:rsid w:val="00642202"/>
    <w:rsid w:val="0064361B"/>
    <w:rsid w:val="00643C05"/>
    <w:rsid w:val="00646DB8"/>
    <w:rsid w:val="00647A76"/>
    <w:rsid w:val="00647B17"/>
    <w:rsid w:val="0065602D"/>
    <w:rsid w:val="00656451"/>
    <w:rsid w:val="00657ECA"/>
    <w:rsid w:val="0066057B"/>
    <w:rsid w:val="00660A64"/>
    <w:rsid w:val="0066239D"/>
    <w:rsid w:val="00662AA1"/>
    <w:rsid w:val="00664563"/>
    <w:rsid w:val="00664801"/>
    <w:rsid w:val="00671650"/>
    <w:rsid w:val="006756EB"/>
    <w:rsid w:val="0067797C"/>
    <w:rsid w:val="006825BF"/>
    <w:rsid w:val="006853B6"/>
    <w:rsid w:val="006921DC"/>
    <w:rsid w:val="00694498"/>
    <w:rsid w:val="00695CBD"/>
    <w:rsid w:val="006A4096"/>
    <w:rsid w:val="006A43A4"/>
    <w:rsid w:val="006A542E"/>
    <w:rsid w:val="006A6901"/>
    <w:rsid w:val="006A6AD7"/>
    <w:rsid w:val="006B148E"/>
    <w:rsid w:val="006B3A7B"/>
    <w:rsid w:val="006B3C09"/>
    <w:rsid w:val="006B51B8"/>
    <w:rsid w:val="006B5D5A"/>
    <w:rsid w:val="006B718B"/>
    <w:rsid w:val="006B7544"/>
    <w:rsid w:val="006C227C"/>
    <w:rsid w:val="006C343A"/>
    <w:rsid w:val="006C5128"/>
    <w:rsid w:val="006C741A"/>
    <w:rsid w:val="006D15EA"/>
    <w:rsid w:val="006D22CB"/>
    <w:rsid w:val="006D3B11"/>
    <w:rsid w:val="006D3C72"/>
    <w:rsid w:val="006D5F7E"/>
    <w:rsid w:val="006D7BAC"/>
    <w:rsid w:val="006E0C0B"/>
    <w:rsid w:val="006E0EDD"/>
    <w:rsid w:val="006F2600"/>
    <w:rsid w:val="006F559A"/>
    <w:rsid w:val="006F7C7B"/>
    <w:rsid w:val="00701182"/>
    <w:rsid w:val="007013DD"/>
    <w:rsid w:val="00701FAE"/>
    <w:rsid w:val="00704DDB"/>
    <w:rsid w:val="00706277"/>
    <w:rsid w:val="00706657"/>
    <w:rsid w:val="00706F8B"/>
    <w:rsid w:val="00707225"/>
    <w:rsid w:val="00710284"/>
    <w:rsid w:val="007106CC"/>
    <w:rsid w:val="00710BD7"/>
    <w:rsid w:val="0071155A"/>
    <w:rsid w:val="00711A4E"/>
    <w:rsid w:val="00714650"/>
    <w:rsid w:val="00714D4C"/>
    <w:rsid w:val="007150C0"/>
    <w:rsid w:val="0071635E"/>
    <w:rsid w:val="0071782B"/>
    <w:rsid w:val="007204FE"/>
    <w:rsid w:val="00720D90"/>
    <w:rsid w:val="00721E60"/>
    <w:rsid w:val="007222F6"/>
    <w:rsid w:val="007238DD"/>
    <w:rsid w:val="00724BD8"/>
    <w:rsid w:val="007276CB"/>
    <w:rsid w:val="00730A5C"/>
    <w:rsid w:val="007327F2"/>
    <w:rsid w:val="00734038"/>
    <w:rsid w:val="00735E90"/>
    <w:rsid w:val="00736974"/>
    <w:rsid w:val="00736DF5"/>
    <w:rsid w:val="00736E92"/>
    <w:rsid w:val="0074071F"/>
    <w:rsid w:val="00740CB5"/>
    <w:rsid w:val="0074238F"/>
    <w:rsid w:val="0074309C"/>
    <w:rsid w:val="00746119"/>
    <w:rsid w:val="00746DE3"/>
    <w:rsid w:val="00747CC2"/>
    <w:rsid w:val="00752BBA"/>
    <w:rsid w:val="00752FF8"/>
    <w:rsid w:val="0075320F"/>
    <w:rsid w:val="00755716"/>
    <w:rsid w:val="00763C66"/>
    <w:rsid w:val="00765D32"/>
    <w:rsid w:val="00767FD3"/>
    <w:rsid w:val="00772273"/>
    <w:rsid w:val="007730D3"/>
    <w:rsid w:val="007745C4"/>
    <w:rsid w:val="00774FE3"/>
    <w:rsid w:val="007777BC"/>
    <w:rsid w:val="00780B78"/>
    <w:rsid w:val="0078646F"/>
    <w:rsid w:val="00791EA2"/>
    <w:rsid w:val="00797F79"/>
    <w:rsid w:val="007A07AE"/>
    <w:rsid w:val="007A3286"/>
    <w:rsid w:val="007A474D"/>
    <w:rsid w:val="007A5E25"/>
    <w:rsid w:val="007A724C"/>
    <w:rsid w:val="007B10C3"/>
    <w:rsid w:val="007C00CC"/>
    <w:rsid w:val="007C1844"/>
    <w:rsid w:val="007C2922"/>
    <w:rsid w:val="007C503D"/>
    <w:rsid w:val="007C60E3"/>
    <w:rsid w:val="007D0F54"/>
    <w:rsid w:val="007E488C"/>
    <w:rsid w:val="007E5171"/>
    <w:rsid w:val="007E6F22"/>
    <w:rsid w:val="007F0BFA"/>
    <w:rsid w:val="007F1F68"/>
    <w:rsid w:val="007F744B"/>
    <w:rsid w:val="008028CB"/>
    <w:rsid w:val="00802C15"/>
    <w:rsid w:val="008046AC"/>
    <w:rsid w:val="008048CE"/>
    <w:rsid w:val="00804DC0"/>
    <w:rsid w:val="008057B0"/>
    <w:rsid w:val="00805DE7"/>
    <w:rsid w:val="00810A27"/>
    <w:rsid w:val="00813BF1"/>
    <w:rsid w:val="00814FDD"/>
    <w:rsid w:val="00815F3E"/>
    <w:rsid w:val="008174A1"/>
    <w:rsid w:val="008175CF"/>
    <w:rsid w:val="00817A8D"/>
    <w:rsid w:val="0082317D"/>
    <w:rsid w:val="0082430C"/>
    <w:rsid w:val="008250B8"/>
    <w:rsid w:val="00827483"/>
    <w:rsid w:val="008331C1"/>
    <w:rsid w:val="00834050"/>
    <w:rsid w:val="0083536B"/>
    <w:rsid w:val="008367B7"/>
    <w:rsid w:val="00837AA4"/>
    <w:rsid w:val="008458CA"/>
    <w:rsid w:val="008460AD"/>
    <w:rsid w:val="00846578"/>
    <w:rsid w:val="00846DD2"/>
    <w:rsid w:val="0085025A"/>
    <w:rsid w:val="008516B6"/>
    <w:rsid w:val="00852888"/>
    <w:rsid w:val="0085349C"/>
    <w:rsid w:val="00860A89"/>
    <w:rsid w:val="00862445"/>
    <w:rsid w:val="0086249A"/>
    <w:rsid w:val="00863F3A"/>
    <w:rsid w:val="00866542"/>
    <w:rsid w:val="00866B95"/>
    <w:rsid w:val="008724F3"/>
    <w:rsid w:val="008764E5"/>
    <w:rsid w:val="00876E8F"/>
    <w:rsid w:val="00877DE2"/>
    <w:rsid w:val="0088275B"/>
    <w:rsid w:val="00882F03"/>
    <w:rsid w:val="0088478C"/>
    <w:rsid w:val="008858B1"/>
    <w:rsid w:val="00885FF4"/>
    <w:rsid w:val="008870DD"/>
    <w:rsid w:val="008873C1"/>
    <w:rsid w:val="00892A57"/>
    <w:rsid w:val="00893005"/>
    <w:rsid w:val="00894B30"/>
    <w:rsid w:val="00895227"/>
    <w:rsid w:val="00896B7B"/>
    <w:rsid w:val="008A18F2"/>
    <w:rsid w:val="008A211D"/>
    <w:rsid w:val="008A5D0A"/>
    <w:rsid w:val="008A6A8D"/>
    <w:rsid w:val="008A6D7D"/>
    <w:rsid w:val="008B00F0"/>
    <w:rsid w:val="008B30BB"/>
    <w:rsid w:val="008B30BC"/>
    <w:rsid w:val="008B4D77"/>
    <w:rsid w:val="008B6038"/>
    <w:rsid w:val="008C2EB9"/>
    <w:rsid w:val="008C452A"/>
    <w:rsid w:val="008C6E03"/>
    <w:rsid w:val="008D0E4C"/>
    <w:rsid w:val="008D28F7"/>
    <w:rsid w:val="008D5A8C"/>
    <w:rsid w:val="008D6107"/>
    <w:rsid w:val="008D67AF"/>
    <w:rsid w:val="008D6AF9"/>
    <w:rsid w:val="008E05B1"/>
    <w:rsid w:val="008E6F43"/>
    <w:rsid w:val="008E6F53"/>
    <w:rsid w:val="008F027F"/>
    <w:rsid w:val="008F18DC"/>
    <w:rsid w:val="008F39F4"/>
    <w:rsid w:val="008F430F"/>
    <w:rsid w:val="0090059C"/>
    <w:rsid w:val="009066FD"/>
    <w:rsid w:val="009112B2"/>
    <w:rsid w:val="009119B7"/>
    <w:rsid w:val="009120E9"/>
    <w:rsid w:val="00913AAD"/>
    <w:rsid w:val="00914588"/>
    <w:rsid w:val="009149A1"/>
    <w:rsid w:val="00914AD4"/>
    <w:rsid w:val="00915A6D"/>
    <w:rsid w:val="009168B6"/>
    <w:rsid w:val="00920E51"/>
    <w:rsid w:val="00920ED5"/>
    <w:rsid w:val="00923C61"/>
    <w:rsid w:val="0092627E"/>
    <w:rsid w:val="00926922"/>
    <w:rsid w:val="00932BF5"/>
    <w:rsid w:val="00935529"/>
    <w:rsid w:val="00936E99"/>
    <w:rsid w:val="0094016A"/>
    <w:rsid w:val="00943E69"/>
    <w:rsid w:val="00951628"/>
    <w:rsid w:val="00952F59"/>
    <w:rsid w:val="00953A13"/>
    <w:rsid w:val="00954D3B"/>
    <w:rsid w:val="00955E97"/>
    <w:rsid w:val="00957BB1"/>
    <w:rsid w:val="009602FE"/>
    <w:rsid w:val="00962F55"/>
    <w:rsid w:val="009633DA"/>
    <w:rsid w:val="00964120"/>
    <w:rsid w:val="009651DA"/>
    <w:rsid w:val="009673B2"/>
    <w:rsid w:val="00967DD0"/>
    <w:rsid w:val="00971E54"/>
    <w:rsid w:val="0097269F"/>
    <w:rsid w:val="00972E5E"/>
    <w:rsid w:val="00974B68"/>
    <w:rsid w:val="0097566C"/>
    <w:rsid w:val="00977607"/>
    <w:rsid w:val="00981F0D"/>
    <w:rsid w:val="009852D1"/>
    <w:rsid w:val="00987404"/>
    <w:rsid w:val="00990C86"/>
    <w:rsid w:val="009916AB"/>
    <w:rsid w:val="00993F06"/>
    <w:rsid w:val="0099591A"/>
    <w:rsid w:val="00995AB4"/>
    <w:rsid w:val="009A1C77"/>
    <w:rsid w:val="009A28BD"/>
    <w:rsid w:val="009A3EE1"/>
    <w:rsid w:val="009A4360"/>
    <w:rsid w:val="009A60C6"/>
    <w:rsid w:val="009B0AD0"/>
    <w:rsid w:val="009B15FB"/>
    <w:rsid w:val="009B2546"/>
    <w:rsid w:val="009B45CC"/>
    <w:rsid w:val="009B4FAA"/>
    <w:rsid w:val="009B4FF4"/>
    <w:rsid w:val="009B6F3B"/>
    <w:rsid w:val="009C03FF"/>
    <w:rsid w:val="009C1597"/>
    <w:rsid w:val="009C176E"/>
    <w:rsid w:val="009C3C02"/>
    <w:rsid w:val="009C41DB"/>
    <w:rsid w:val="009C439F"/>
    <w:rsid w:val="009C5EB3"/>
    <w:rsid w:val="009C5F03"/>
    <w:rsid w:val="009D0B0F"/>
    <w:rsid w:val="009D1731"/>
    <w:rsid w:val="009D3D54"/>
    <w:rsid w:val="009D4385"/>
    <w:rsid w:val="009D489F"/>
    <w:rsid w:val="009D5B5F"/>
    <w:rsid w:val="009D5D64"/>
    <w:rsid w:val="009D6C27"/>
    <w:rsid w:val="009E001E"/>
    <w:rsid w:val="009E01CB"/>
    <w:rsid w:val="009E11C0"/>
    <w:rsid w:val="009E49BD"/>
    <w:rsid w:val="009F1D14"/>
    <w:rsid w:val="009F1F07"/>
    <w:rsid w:val="009F2B52"/>
    <w:rsid w:val="009F2D2D"/>
    <w:rsid w:val="009F5850"/>
    <w:rsid w:val="009F6E6C"/>
    <w:rsid w:val="00A01995"/>
    <w:rsid w:val="00A024BC"/>
    <w:rsid w:val="00A0256E"/>
    <w:rsid w:val="00A03987"/>
    <w:rsid w:val="00A069A5"/>
    <w:rsid w:val="00A07E12"/>
    <w:rsid w:val="00A10033"/>
    <w:rsid w:val="00A1474C"/>
    <w:rsid w:val="00A150DC"/>
    <w:rsid w:val="00A16F35"/>
    <w:rsid w:val="00A171B2"/>
    <w:rsid w:val="00A177A7"/>
    <w:rsid w:val="00A20E80"/>
    <w:rsid w:val="00A22E64"/>
    <w:rsid w:val="00A23365"/>
    <w:rsid w:val="00A238CE"/>
    <w:rsid w:val="00A23D76"/>
    <w:rsid w:val="00A3036C"/>
    <w:rsid w:val="00A3110F"/>
    <w:rsid w:val="00A31B53"/>
    <w:rsid w:val="00A3259F"/>
    <w:rsid w:val="00A3303B"/>
    <w:rsid w:val="00A35CD1"/>
    <w:rsid w:val="00A401ED"/>
    <w:rsid w:val="00A43734"/>
    <w:rsid w:val="00A451E3"/>
    <w:rsid w:val="00A46292"/>
    <w:rsid w:val="00A47560"/>
    <w:rsid w:val="00A50AC9"/>
    <w:rsid w:val="00A55060"/>
    <w:rsid w:val="00A55C72"/>
    <w:rsid w:val="00A55D1C"/>
    <w:rsid w:val="00A565A9"/>
    <w:rsid w:val="00A57284"/>
    <w:rsid w:val="00A57CFF"/>
    <w:rsid w:val="00A60E81"/>
    <w:rsid w:val="00A62F30"/>
    <w:rsid w:val="00A63575"/>
    <w:rsid w:val="00A63695"/>
    <w:rsid w:val="00A645E5"/>
    <w:rsid w:val="00A65146"/>
    <w:rsid w:val="00A668CF"/>
    <w:rsid w:val="00A738B0"/>
    <w:rsid w:val="00A756D0"/>
    <w:rsid w:val="00A76ADF"/>
    <w:rsid w:val="00A76C1F"/>
    <w:rsid w:val="00A80B6E"/>
    <w:rsid w:val="00A8329F"/>
    <w:rsid w:val="00A854CE"/>
    <w:rsid w:val="00A902D4"/>
    <w:rsid w:val="00A91389"/>
    <w:rsid w:val="00A913E8"/>
    <w:rsid w:val="00A9242C"/>
    <w:rsid w:val="00A95A0B"/>
    <w:rsid w:val="00A9767D"/>
    <w:rsid w:val="00AA1F6B"/>
    <w:rsid w:val="00AA509A"/>
    <w:rsid w:val="00AA5DDE"/>
    <w:rsid w:val="00AA72F3"/>
    <w:rsid w:val="00AA788D"/>
    <w:rsid w:val="00AB18EE"/>
    <w:rsid w:val="00AB1D77"/>
    <w:rsid w:val="00AB2B22"/>
    <w:rsid w:val="00AB470B"/>
    <w:rsid w:val="00AB5EA0"/>
    <w:rsid w:val="00AB6B9F"/>
    <w:rsid w:val="00AC0BBC"/>
    <w:rsid w:val="00AC289F"/>
    <w:rsid w:val="00AC4197"/>
    <w:rsid w:val="00AC574F"/>
    <w:rsid w:val="00AD18C2"/>
    <w:rsid w:val="00AD52C5"/>
    <w:rsid w:val="00AD57D4"/>
    <w:rsid w:val="00AD63B2"/>
    <w:rsid w:val="00AE3AEE"/>
    <w:rsid w:val="00AE4ACB"/>
    <w:rsid w:val="00AE54A9"/>
    <w:rsid w:val="00AE7A64"/>
    <w:rsid w:val="00AF11DF"/>
    <w:rsid w:val="00AF21CC"/>
    <w:rsid w:val="00AF24E3"/>
    <w:rsid w:val="00AF2D55"/>
    <w:rsid w:val="00AF4DA2"/>
    <w:rsid w:val="00B02B11"/>
    <w:rsid w:val="00B03884"/>
    <w:rsid w:val="00B0493F"/>
    <w:rsid w:val="00B059BF"/>
    <w:rsid w:val="00B069BF"/>
    <w:rsid w:val="00B15FC1"/>
    <w:rsid w:val="00B17BF9"/>
    <w:rsid w:val="00B22AAA"/>
    <w:rsid w:val="00B236D3"/>
    <w:rsid w:val="00B259E1"/>
    <w:rsid w:val="00B26AA2"/>
    <w:rsid w:val="00B27288"/>
    <w:rsid w:val="00B27749"/>
    <w:rsid w:val="00B30F2F"/>
    <w:rsid w:val="00B34842"/>
    <w:rsid w:val="00B34AF1"/>
    <w:rsid w:val="00B36892"/>
    <w:rsid w:val="00B3698D"/>
    <w:rsid w:val="00B409F5"/>
    <w:rsid w:val="00B42A50"/>
    <w:rsid w:val="00B45B21"/>
    <w:rsid w:val="00B46669"/>
    <w:rsid w:val="00B4759F"/>
    <w:rsid w:val="00B50D70"/>
    <w:rsid w:val="00B52AEA"/>
    <w:rsid w:val="00B5543E"/>
    <w:rsid w:val="00B55A78"/>
    <w:rsid w:val="00B57486"/>
    <w:rsid w:val="00B57F81"/>
    <w:rsid w:val="00B645E4"/>
    <w:rsid w:val="00B66B25"/>
    <w:rsid w:val="00B73A23"/>
    <w:rsid w:val="00B74926"/>
    <w:rsid w:val="00B759AF"/>
    <w:rsid w:val="00B762F5"/>
    <w:rsid w:val="00B817A5"/>
    <w:rsid w:val="00B83577"/>
    <w:rsid w:val="00B858B8"/>
    <w:rsid w:val="00B860CF"/>
    <w:rsid w:val="00B92793"/>
    <w:rsid w:val="00B92C5E"/>
    <w:rsid w:val="00B93308"/>
    <w:rsid w:val="00B95251"/>
    <w:rsid w:val="00B96B8E"/>
    <w:rsid w:val="00BA13C9"/>
    <w:rsid w:val="00BA1437"/>
    <w:rsid w:val="00BA7800"/>
    <w:rsid w:val="00BB14CF"/>
    <w:rsid w:val="00BB1903"/>
    <w:rsid w:val="00BB2A8C"/>
    <w:rsid w:val="00BB2C47"/>
    <w:rsid w:val="00BB55DE"/>
    <w:rsid w:val="00BB7165"/>
    <w:rsid w:val="00BB7D9B"/>
    <w:rsid w:val="00BC0575"/>
    <w:rsid w:val="00BC298B"/>
    <w:rsid w:val="00BC3138"/>
    <w:rsid w:val="00BC3D66"/>
    <w:rsid w:val="00BD16FD"/>
    <w:rsid w:val="00BD1F81"/>
    <w:rsid w:val="00BD3902"/>
    <w:rsid w:val="00BD6840"/>
    <w:rsid w:val="00BD74AC"/>
    <w:rsid w:val="00BE0371"/>
    <w:rsid w:val="00BE0893"/>
    <w:rsid w:val="00BE1E53"/>
    <w:rsid w:val="00BE20B7"/>
    <w:rsid w:val="00BE76D7"/>
    <w:rsid w:val="00BF3786"/>
    <w:rsid w:val="00BF4295"/>
    <w:rsid w:val="00BF4E6D"/>
    <w:rsid w:val="00BF5420"/>
    <w:rsid w:val="00BF745E"/>
    <w:rsid w:val="00C001E0"/>
    <w:rsid w:val="00C0164C"/>
    <w:rsid w:val="00C0177B"/>
    <w:rsid w:val="00C048A6"/>
    <w:rsid w:val="00C05924"/>
    <w:rsid w:val="00C073E7"/>
    <w:rsid w:val="00C07705"/>
    <w:rsid w:val="00C1248F"/>
    <w:rsid w:val="00C14046"/>
    <w:rsid w:val="00C15C7F"/>
    <w:rsid w:val="00C17314"/>
    <w:rsid w:val="00C2271C"/>
    <w:rsid w:val="00C239D2"/>
    <w:rsid w:val="00C2755A"/>
    <w:rsid w:val="00C30E4D"/>
    <w:rsid w:val="00C31CEF"/>
    <w:rsid w:val="00C323D3"/>
    <w:rsid w:val="00C337B2"/>
    <w:rsid w:val="00C37C7E"/>
    <w:rsid w:val="00C40406"/>
    <w:rsid w:val="00C42B17"/>
    <w:rsid w:val="00C45068"/>
    <w:rsid w:val="00C47BBA"/>
    <w:rsid w:val="00C51706"/>
    <w:rsid w:val="00C5284F"/>
    <w:rsid w:val="00C607B0"/>
    <w:rsid w:val="00C60C5A"/>
    <w:rsid w:val="00C60D2F"/>
    <w:rsid w:val="00C610E1"/>
    <w:rsid w:val="00C64F9B"/>
    <w:rsid w:val="00C6606B"/>
    <w:rsid w:val="00C673E7"/>
    <w:rsid w:val="00C708B3"/>
    <w:rsid w:val="00C71247"/>
    <w:rsid w:val="00C71998"/>
    <w:rsid w:val="00C737DE"/>
    <w:rsid w:val="00C753EC"/>
    <w:rsid w:val="00C76814"/>
    <w:rsid w:val="00C76984"/>
    <w:rsid w:val="00C77D26"/>
    <w:rsid w:val="00C80BE8"/>
    <w:rsid w:val="00C909DD"/>
    <w:rsid w:val="00C94FB0"/>
    <w:rsid w:val="00C950AF"/>
    <w:rsid w:val="00C9638E"/>
    <w:rsid w:val="00C964C6"/>
    <w:rsid w:val="00C96B82"/>
    <w:rsid w:val="00CA0943"/>
    <w:rsid w:val="00CA6A23"/>
    <w:rsid w:val="00CA7015"/>
    <w:rsid w:val="00CA7EA8"/>
    <w:rsid w:val="00CB4340"/>
    <w:rsid w:val="00CB65A0"/>
    <w:rsid w:val="00CC24D5"/>
    <w:rsid w:val="00CC3029"/>
    <w:rsid w:val="00CC34F8"/>
    <w:rsid w:val="00CC405D"/>
    <w:rsid w:val="00CC59CF"/>
    <w:rsid w:val="00CC5BA2"/>
    <w:rsid w:val="00CC7CF0"/>
    <w:rsid w:val="00CD11A7"/>
    <w:rsid w:val="00CD2E01"/>
    <w:rsid w:val="00CD6AC9"/>
    <w:rsid w:val="00CD6C95"/>
    <w:rsid w:val="00CD742E"/>
    <w:rsid w:val="00CE29D2"/>
    <w:rsid w:val="00CE5717"/>
    <w:rsid w:val="00CE7D9E"/>
    <w:rsid w:val="00CF0B70"/>
    <w:rsid w:val="00CF2E5F"/>
    <w:rsid w:val="00CF5095"/>
    <w:rsid w:val="00CF587C"/>
    <w:rsid w:val="00CF593F"/>
    <w:rsid w:val="00CF5AB8"/>
    <w:rsid w:val="00D0144C"/>
    <w:rsid w:val="00D0165D"/>
    <w:rsid w:val="00D022D6"/>
    <w:rsid w:val="00D0294F"/>
    <w:rsid w:val="00D0299F"/>
    <w:rsid w:val="00D02EF5"/>
    <w:rsid w:val="00D04870"/>
    <w:rsid w:val="00D06189"/>
    <w:rsid w:val="00D07F57"/>
    <w:rsid w:val="00D121B7"/>
    <w:rsid w:val="00D1272A"/>
    <w:rsid w:val="00D132E3"/>
    <w:rsid w:val="00D139DE"/>
    <w:rsid w:val="00D14238"/>
    <w:rsid w:val="00D261BF"/>
    <w:rsid w:val="00D306F5"/>
    <w:rsid w:val="00D32A64"/>
    <w:rsid w:val="00D36F4A"/>
    <w:rsid w:val="00D414AE"/>
    <w:rsid w:val="00D435BB"/>
    <w:rsid w:val="00D44638"/>
    <w:rsid w:val="00D47078"/>
    <w:rsid w:val="00D503D2"/>
    <w:rsid w:val="00D56F5B"/>
    <w:rsid w:val="00D60E2E"/>
    <w:rsid w:val="00D611FB"/>
    <w:rsid w:val="00D65928"/>
    <w:rsid w:val="00D75112"/>
    <w:rsid w:val="00D75B67"/>
    <w:rsid w:val="00D7698F"/>
    <w:rsid w:val="00D80188"/>
    <w:rsid w:val="00D82AC8"/>
    <w:rsid w:val="00D82BF7"/>
    <w:rsid w:val="00D84142"/>
    <w:rsid w:val="00D8726C"/>
    <w:rsid w:val="00D902FC"/>
    <w:rsid w:val="00D92005"/>
    <w:rsid w:val="00D94A32"/>
    <w:rsid w:val="00D95F1E"/>
    <w:rsid w:val="00D96847"/>
    <w:rsid w:val="00DA379E"/>
    <w:rsid w:val="00DA781C"/>
    <w:rsid w:val="00DA797D"/>
    <w:rsid w:val="00DB0F78"/>
    <w:rsid w:val="00DB15FB"/>
    <w:rsid w:val="00DB1EB2"/>
    <w:rsid w:val="00DB28C5"/>
    <w:rsid w:val="00DB5CFC"/>
    <w:rsid w:val="00DC134F"/>
    <w:rsid w:val="00DC539E"/>
    <w:rsid w:val="00DC5A03"/>
    <w:rsid w:val="00DD02B1"/>
    <w:rsid w:val="00DD0C45"/>
    <w:rsid w:val="00DD2317"/>
    <w:rsid w:val="00DD3320"/>
    <w:rsid w:val="00DD37EB"/>
    <w:rsid w:val="00DD73C8"/>
    <w:rsid w:val="00DE0F61"/>
    <w:rsid w:val="00DE1791"/>
    <w:rsid w:val="00DE196A"/>
    <w:rsid w:val="00DE2A09"/>
    <w:rsid w:val="00DE3214"/>
    <w:rsid w:val="00DE50D3"/>
    <w:rsid w:val="00DE5FEC"/>
    <w:rsid w:val="00DE6ED9"/>
    <w:rsid w:val="00DE73B3"/>
    <w:rsid w:val="00DE7F72"/>
    <w:rsid w:val="00DF0304"/>
    <w:rsid w:val="00DF17C0"/>
    <w:rsid w:val="00DF1C01"/>
    <w:rsid w:val="00DF3DA6"/>
    <w:rsid w:val="00DF56D6"/>
    <w:rsid w:val="00DF6918"/>
    <w:rsid w:val="00DF70B7"/>
    <w:rsid w:val="00E005D3"/>
    <w:rsid w:val="00E019CF"/>
    <w:rsid w:val="00E0423B"/>
    <w:rsid w:val="00E05F18"/>
    <w:rsid w:val="00E1286F"/>
    <w:rsid w:val="00E13875"/>
    <w:rsid w:val="00E13C7E"/>
    <w:rsid w:val="00E150CF"/>
    <w:rsid w:val="00E152D9"/>
    <w:rsid w:val="00E15CF9"/>
    <w:rsid w:val="00E172B0"/>
    <w:rsid w:val="00E17A43"/>
    <w:rsid w:val="00E20713"/>
    <w:rsid w:val="00E20D8F"/>
    <w:rsid w:val="00E222DA"/>
    <w:rsid w:val="00E227AC"/>
    <w:rsid w:val="00E22AB1"/>
    <w:rsid w:val="00E22E68"/>
    <w:rsid w:val="00E24CBA"/>
    <w:rsid w:val="00E25557"/>
    <w:rsid w:val="00E27006"/>
    <w:rsid w:val="00E31C7E"/>
    <w:rsid w:val="00E321D3"/>
    <w:rsid w:val="00E32F4B"/>
    <w:rsid w:val="00E36E99"/>
    <w:rsid w:val="00E405C2"/>
    <w:rsid w:val="00E4186C"/>
    <w:rsid w:val="00E437B1"/>
    <w:rsid w:val="00E44738"/>
    <w:rsid w:val="00E44D05"/>
    <w:rsid w:val="00E47132"/>
    <w:rsid w:val="00E502FF"/>
    <w:rsid w:val="00E50D66"/>
    <w:rsid w:val="00E52C7D"/>
    <w:rsid w:val="00E52FA1"/>
    <w:rsid w:val="00E5679D"/>
    <w:rsid w:val="00E5748F"/>
    <w:rsid w:val="00E62130"/>
    <w:rsid w:val="00E64A72"/>
    <w:rsid w:val="00E65C62"/>
    <w:rsid w:val="00E678B9"/>
    <w:rsid w:val="00E67DF8"/>
    <w:rsid w:val="00E7011B"/>
    <w:rsid w:val="00E728E7"/>
    <w:rsid w:val="00E72E6A"/>
    <w:rsid w:val="00E73316"/>
    <w:rsid w:val="00E73D08"/>
    <w:rsid w:val="00E73D77"/>
    <w:rsid w:val="00E76CB1"/>
    <w:rsid w:val="00E77D39"/>
    <w:rsid w:val="00E81F6A"/>
    <w:rsid w:val="00E873AC"/>
    <w:rsid w:val="00E91E94"/>
    <w:rsid w:val="00E938C4"/>
    <w:rsid w:val="00E9754D"/>
    <w:rsid w:val="00EA0E47"/>
    <w:rsid w:val="00EA0F13"/>
    <w:rsid w:val="00EA1A08"/>
    <w:rsid w:val="00EA2892"/>
    <w:rsid w:val="00EB14E1"/>
    <w:rsid w:val="00EB4519"/>
    <w:rsid w:val="00EB6FEA"/>
    <w:rsid w:val="00EB7425"/>
    <w:rsid w:val="00EC0B23"/>
    <w:rsid w:val="00EC7D5E"/>
    <w:rsid w:val="00ED2A2A"/>
    <w:rsid w:val="00ED304F"/>
    <w:rsid w:val="00ED780A"/>
    <w:rsid w:val="00EE0F17"/>
    <w:rsid w:val="00EE1353"/>
    <w:rsid w:val="00EE27D3"/>
    <w:rsid w:val="00EE3DC2"/>
    <w:rsid w:val="00EE4514"/>
    <w:rsid w:val="00EE5FF2"/>
    <w:rsid w:val="00EF03A0"/>
    <w:rsid w:val="00EF1963"/>
    <w:rsid w:val="00EF4429"/>
    <w:rsid w:val="00EF4D0C"/>
    <w:rsid w:val="00EF4D6E"/>
    <w:rsid w:val="00EF67FE"/>
    <w:rsid w:val="00EF6F06"/>
    <w:rsid w:val="00F00277"/>
    <w:rsid w:val="00F066C1"/>
    <w:rsid w:val="00F06FAC"/>
    <w:rsid w:val="00F114EF"/>
    <w:rsid w:val="00F21C73"/>
    <w:rsid w:val="00F22390"/>
    <w:rsid w:val="00F24D08"/>
    <w:rsid w:val="00F26DA0"/>
    <w:rsid w:val="00F278A6"/>
    <w:rsid w:val="00F32B86"/>
    <w:rsid w:val="00F34EE5"/>
    <w:rsid w:val="00F40274"/>
    <w:rsid w:val="00F44475"/>
    <w:rsid w:val="00F51D1B"/>
    <w:rsid w:val="00F548AC"/>
    <w:rsid w:val="00F55ECC"/>
    <w:rsid w:val="00F61A82"/>
    <w:rsid w:val="00F62D5D"/>
    <w:rsid w:val="00F63B3B"/>
    <w:rsid w:val="00F64E15"/>
    <w:rsid w:val="00F66B8D"/>
    <w:rsid w:val="00F66D72"/>
    <w:rsid w:val="00F72656"/>
    <w:rsid w:val="00F72811"/>
    <w:rsid w:val="00F74277"/>
    <w:rsid w:val="00F74D6C"/>
    <w:rsid w:val="00F76BFB"/>
    <w:rsid w:val="00F80E2A"/>
    <w:rsid w:val="00F83B16"/>
    <w:rsid w:val="00F849C5"/>
    <w:rsid w:val="00F85416"/>
    <w:rsid w:val="00F904AA"/>
    <w:rsid w:val="00F91349"/>
    <w:rsid w:val="00F92074"/>
    <w:rsid w:val="00F925A6"/>
    <w:rsid w:val="00F933BD"/>
    <w:rsid w:val="00F94465"/>
    <w:rsid w:val="00F949B7"/>
    <w:rsid w:val="00F97D8C"/>
    <w:rsid w:val="00FA0535"/>
    <w:rsid w:val="00FA0EDB"/>
    <w:rsid w:val="00FA0F42"/>
    <w:rsid w:val="00FA1465"/>
    <w:rsid w:val="00FA5B72"/>
    <w:rsid w:val="00FA5B91"/>
    <w:rsid w:val="00FB03C0"/>
    <w:rsid w:val="00FB0466"/>
    <w:rsid w:val="00FB25F4"/>
    <w:rsid w:val="00FB3CFB"/>
    <w:rsid w:val="00FC32ED"/>
    <w:rsid w:val="00FC4866"/>
    <w:rsid w:val="00FC4CE1"/>
    <w:rsid w:val="00FC65FD"/>
    <w:rsid w:val="00FC7C5A"/>
    <w:rsid w:val="00FD24C3"/>
    <w:rsid w:val="00FD63B5"/>
    <w:rsid w:val="00FE09F7"/>
    <w:rsid w:val="00FE2BA3"/>
    <w:rsid w:val="00FE3697"/>
    <w:rsid w:val="00FE4CFA"/>
    <w:rsid w:val="00FE7E05"/>
    <w:rsid w:val="00FF3AC9"/>
    <w:rsid w:val="00FF4A01"/>
    <w:rsid w:val="00FF579B"/>
    <w:rsid w:val="00FF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0D50D598-2089-4A22-A867-ADB53B2F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98F"/>
    <w:pPr>
      <w:spacing w:after="200" w:line="276" w:lineRule="auto"/>
    </w:pPr>
    <w:rPr>
      <w:rFonts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rsid w:val="001C522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D3AA6-4EAA-45D5-94B4-173A36E2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Laptop</dc:creator>
  <cp:lastModifiedBy>Angela George</cp:lastModifiedBy>
  <cp:revision>4</cp:revision>
  <cp:lastPrinted>2015-11-07T11:34:00Z</cp:lastPrinted>
  <dcterms:created xsi:type="dcterms:W3CDTF">2016-03-15T09:19:00Z</dcterms:created>
  <dcterms:modified xsi:type="dcterms:W3CDTF">2016-03-15T09:22:00Z</dcterms:modified>
</cp:coreProperties>
</file>