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3051" w14:textId="31DFC9F6" w:rsidR="00050EA5" w:rsidRDefault="00E44C0D" w:rsidP="005D0DEF">
      <w:pPr>
        <w:spacing w:before="240"/>
        <w:jc w:val="center"/>
        <w:rPr>
          <w:b/>
          <w:bCs/>
          <w:sz w:val="32"/>
          <w:szCs w:val="32"/>
        </w:rPr>
      </w:pPr>
      <w:r>
        <w:rPr>
          <w:noProof/>
          <w:highlight w:val="yellow"/>
          <w:lang w:val="en-US" w:eastAsia="en-US"/>
        </w:rPr>
        <w:object w:dxaOrig="1440" w:dyaOrig="1440" w14:anchorId="7067A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97.75pt;margin-top:-36.05pt;width:54pt;height:63.75pt;z-index:251658240" o:allowincell="f">
            <v:imagedata r:id="rId8" o:title=""/>
            <w10:wrap type="topAndBottom"/>
          </v:shape>
          <o:OLEObject Type="Embed" ProgID="MSPhotoEd.3" ShapeID="_x0000_s2050" DrawAspect="Content" ObjectID="_1697987005" r:id="rId9"/>
        </w:object>
      </w:r>
      <w:r w:rsidR="00E20D8F" w:rsidRPr="008A5D0A">
        <w:rPr>
          <w:b/>
          <w:bCs/>
          <w:sz w:val="32"/>
          <w:szCs w:val="32"/>
        </w:rPr>
        <w:t>Minutes of the Executive Committee</w:t>
      </w:r>
      <w:r w:rsidR="00050EA5">
        <w:rPr>
          <w:b/>
          <w:bCs/>
          <w:sz w:val="32"/>
          <w:szCs w:val="32"/>
        </w:rPr>
        <w:t xml:space="preserve"> </w:t>
      </w:r>
    </w:p>
    <w:p w14:paraId="3F639893" w14:textId="25732A7C" w:rsidR="00E20D8F" w:rsidRDefault="00ED56AB" w:rsidP="00E73D08">
      <w:pPr>
        <w:spacing w:after="0"/>
        <w:jc w:val="center"/>
        <w:rPr>
          <w:b/>
          <w:bCs/>
          <w:sz w:val="32"/>
          <w:szCs w:val="32"/>
        </w:rPr>
      </w:pPr>
      <w:r>
        <w:rPr>
          <w:b/>
          <w:bCs/>
          <w:sz w:val="32"/>
          <w:szCs w:val="32"/>
        </w:rPr>
        <w:t>10</w:t>
      </w:r>
      <w:r w:rsidR="008433B9" w:rsidRPr="008433B9">
        <w:rPr>
          <w:b/>
          <w:bCs/>
          <w:sz w:val="32"/>
          <w:szCs w:val="32"/>
          <w:vertAlign w:val="superscript"/>
        </w:rPr>
        <w:t>th</w:t>
      </w:r>
      <w:r w:rsidR="008433B9">
        <w:rPr>
          <w:b/>
          <w:bCs/>
          <w:sz w:val="32"/>
          <w:szCs w:val="32"/>
        </w:rPr>
        <w:t xml:space="preserve"> </w:t>
      </w:r>
      <w:r>
        <w:rPr>
          <w:b/>
          <w:bCs/>
          <w:sz w:val="32"/>
          <w:szCs w:val="32"/>
        </w:rPr>
        <w:t>September</w:t>
      </w:r>
      <w:r w:rsidR="008433B9">
        <w:rPr>
          <w:b/>
          <w:bCs/>
          <w:sz w:val="32"/>
          <w:szCs w:val="32"/>
        </w:rPr>
        <w:t xml:space="preserve"> </w:t>
      </w:r>
      <w:r w:rsidR="003569A4">
        <w:rPr>
          <w:b/>
          <w:bCs/>
          <w:sz w:val="32"/>
          <w:szCs w:val="32"/>
        </w:rPr>
        <w:t>2021</w:t>
      </w:r>
      <w:r w:rsidR="00E20D8F" w:rsidRPr="008A5D0A">
        <w:rPr>
          <w:b/>
          <w:bCs/>
          <w:sz w:val="32"/>
          <w:szCs w:val="32"/>
        </w:rPr>
        <w:t xml:space="preserve"> </w:t>
      </w:r>
    </w:p>
    <w:p w14:paraId="6AE110B2" w14:textId="451E2467" w:rsidR="00D25314" w:rsidRPr="00792AC5" w:rsidRDefault="00225423" w:rsidP="00E73D08">
      <w:pPr>
        <w:spacing w:after="0"/>
        <w:jc w:val="center"/>
        <w:rPr>
          <w:b/>
          <w:bCs/>
          <w:sz w:val="28"/>
          <w:szCs w:val="28"/>
        </w:rPr>
      </w:pPr>
      <w:r>
        <w:rPr>
          <w:b/>
          <w:bCs/>
          <w:sz w:val="28"/>
          <w:szCs w:val="28"/>
        </w:rPr>
        <w:t xml:space="preserve">Venue: Virtual </w:t>
      </w:r>
      <w:r w:rsidR="00B81A23">
        <w:rPr>
          <w:b/>
          <w:bCs/>
          <w:sz w:val="28"/>
          <w:szCs w:val="28"/>
        </w:rPr>
        <w:t>Meeting</w:t>
      </w:r>
      <w:r w:rsidR="0035787A">
        <w:rPr>
          <w:b/>
          <w:bCs/>
          <w:sz w:val="28"/>
          <w:szCs w:val="28"/>
        </w:rPr>
        <w:t xml:space="preserve"> </w:t>
      </w:r>
    </w:p>
    <w:p w14:paraId="574A7FF0" w14:textId="093396BA" w:rsidR="00AC0BBC" w:rsidRDefault="00CF422F" w:rsidP="00CF422F">
      <w:pPr>
        <w:pStyle w:val="ListParagraph"/>
        <w:spacing w:after="0" w:line="240" w:lineRule="auto"/>
        <w:jc w:val="center"/>
        <w:rPr>
          <w:rFonts w:asciiTheme="minorHAnsi" w:hAnsiTheme="minorHAnsi" w:cstheme="minorHAnsi"/>
          <w:b/>
          <w:bCs/>
        </w:rPr>
      </w:pPr>
      <w:r w:rsidRPr="00C863AC">
        <w:rPr>
          <w:rFonts w:asciiTheme="minorHAnsi" w:hAnsiTheme="minorHAnsi" w:cstheme="minorHAnsi"/>
          <w:b/>
          <w:bCs/>
        </w:rPr>
        <w:t xml:space="preserve">SDCT Website: </w:t>
      </w:r>
      <w:hyperlink r:id="rId10" w:history="1">
        <w:r w:rsidR="004B0554" w:rsidRPr="00640C11">
          <w:rPr>
            <w:rStyle w:val="Hyperlink"/>
            <w:rFonts w:asciiTheme="minorHAnsi" w:hAnsiTheme="minorHAnsi" w:cstheme="minorHAnsi"/>
            <w:b/>
            <w:bCs/>
          </w:rPr>
          <w:t>www.cipfa.org/partners/society-of-district-council-treasurers</w:t>
        </w:r>
      </w:hyperlink>
    </w:p>
    <w:p w14:paraId="31931ED3" w14:textId="77777777" w:rsidR="004B0554" w:rsidRPr="00C863AC" w:rsidRDefault="004B0554" w:rsidP="00CF422F">
      <w:pPr>
        <w:pStyle w:val="ListParagraph"/>
        <w:spacing w:after="0" w:line="240" w:lineRule="auto"/>
        <w:jc w:val="center"/>
        <w:rPr>
          <w:rFonts w:asciiTheme="minorHAnsi" w:hAnsiTheme="minorHAnsi" w:cstheme="minorHAnsi"/>
          <w:b/>
          <w:bCs/>
        </w:rPr>
      </w:pPr>
    </w:p>
    <w:p w14:paraId="54671449" w14:textId="64EBAAB7" w:rsidR="00B65F03" w:rsidRPr="007460B3" w:rsidRDefault="00B65F03" w:rsidP="00B65F03">
      <w:pPr>
        <w:pStyle w:val="ListParagraph"/>
        <w:spacing w:before="240" w:after="0" w:line="240" w:lineRule="auto"/>
        <w:ind w:left="705"/>
        <w:rPr>
          <w:rFonts w:asciiTheme="minorHAnsi" w:hAnsiTheme="minorHAnsi" w:cstheme="minorHAnsi"/>
        </w:rPr>
      </w:pPr>
      <w:bookmarkStart w:id="0" w:name="_Hlk23872511"/>
    </w:p>
    <w:p w14:paraId="7C43A81B" w14:textId="77777777" w:rsidR="00B65F03" w:rsidRDefault="00B65F03" w:rsidP="009F7448">
      <w:pPr>
        <w:pStyle w:val="ListParagraph"/>
        <w:spacing w:after="0" w:line="240" w:lineRule="auto"/>
        <w:rPr>
          <w:rFonts w:asciiTheme="minorHAnsi" w:hAnsiTheme="minorHAnsi" w:cstheme="minorHAnsi"/>
          <w:bCs/>
        </w:rPr>
      </w:pPr>
    </w:p>
    <w:p w14:paraId="61F58634" w14:textId="32F00AF9" w:rsidR="00B65F03" w:rsidRDefault="00B65F03" w:rsidP="00B65F03">
      <w:pPr>
        <w:pStyle w:val="ListParagraph"/>
        <w:spacing w:after="0" w:line="240" w:lineRule="auto"/>
        <w:rPr>
          <w:rFonts w:asciiTheme="minorHAnsi" w:hAnsiTheme="minorHAnsi" w:cstheme="minorHAnsi"/>
          <w:bCs/>
        </w:rPr>
      </w:pPr>
      <w:r w:rsidRPr="001F5254">
        <w:rPr>
          <w:rFonts w:asciiTheme="minorHAnsi" w:hAnsiTheme="minorHAnsi" w:cstheme="minorHAnsi"/>
          <w:b/>
          <w:bCs/>
        </w:rPr>
        <w:t xml:space="preserve">In Attendance: </w:t>
      </w:r>
      <w:r w:rsidR="00ED56AB" w:rsidRPr="00ED56AB">
        <w:rPr>
          <w:rFonts w:asciiTheme="minorHAnsi" w:hAnsiTheme="minorHAnsi" w:cstheme="minorHAnsi"/>
        </w:rPr>
        <w:t>Alison Scott</w:t>
      </w:r>
      <w:r w:rsidRPr="001F5254">
        <w:rPr>
          <w:rFonts w:asciiTheme="minorHAnsi" w:hAnsiTheme="minorHAnsi" w:cstheme="minorHAnsi"/>
        </w:rPr>
        <w:t xml:space="preserve"> (President),</w:t>
      </w:r>
      <w:r>
        <w:rPr>
          <w:rFonts w:asciiTheme="minorHAnsi" w:hAnsiTheme="minorHAnsi" w:cstheme="minorHAnsi"/>
        </w:rPr>
        <w:t xml:space="preserve"> Angela George (Secretary), Terry Collier, </w:t>
      </w:r>
      <w:r>
        <w:rPr>
          <w:rFonts w:asciiTheme="minorHAnsi" w:hAnsiTheme="minorHAnsi" w:cstheme="minorHAnsi"/>
          <w:bCs/>
        </w:rPr>
        <w:t>Adrian Rowbotham, Peter Stuart, Homira Javadi, Richard Baker,</w:t>
      </w:r>
      <w:r w:rsidRPr="003569A4">
        <w:rPr>
          <w:rFonts w:asciiTheme="minorHAnsi" w:hAnsiTheme="minorHAnsi" w:cstheme="minorHAnsi"/>
          <w:bCs/>
        </w:rPr>
        <w:t xml:space="preserve"> </w:t>
      </w:r>
      <w:r>
        <w:rPr>
          <w:rFonts w:asciiTheme="minorHAnsi" w:hAnsiTheme="minorHAnsi" w:cstheme="minorHAnsi"/>
          <w:bCs/>
        </w:rPr>
        <w:t>Simon Freeman, Jenny Poole, David Stanley</w:t>
      </w:r>
      <w:r w:rsidR="008433B9">
        <w:rPr>
          <w:rFonts w:asciiTheme="minorHAnsi" w:hAnsiTheme="minorHAnsi" w:cstheme="minorHAnsi"/>
          <w:bCs/>
        </w:rPr>
        <w:t xml:space="preserve">, </w:t>
      </w:r>
      <w:r w:rsidR="00ED56AB">
        <w:rPr>
          <w:rFonts w:asciiTheme="minorHAnsi" w:hAnsiTheme="minorHAnsi" w:cstheme="minorHAnsi"/>
          <w:bCs/>
        </w:rPr>
        <w:t>Sal Khan, Peter Catchpole, Sian Moore</w:t>
      </w:r>
    </w:p>
    <w:p w14:paraId="232A51C2" w14:textId="77777777" w:rsidR="00B65F03" w:rsidRDefault="00B65F03" w:rsidP="00B65F03">
      <w:pPr>
        <w:pStyle w:val="ListParagraph"/>
        <w:spacing w:after="0" w:line="240" w:lineRule="auto"/>
        <w:rPr>
          <w:rFonts w:asciiTheme="minorHAnsi" w:hAnsiTheme="minorHAnsi" w:cstheme="minorHAnsi"/>
          <w:b/>
          <w:bCs/>
        </w:rPr>
      </w:pPr>
    </w:p>
    <w:p w14:paraId="298F434A" w14:textId="0B2B4042" w:rsidR="00B65F03" w:rsidRDefault="00B65F03" w:rsidP="00B65F03">
      <w:pPr>
        <w:pStyle w:val="ListParagraph"/>
        <w:spacing w:after="0" w:line="240" w:lineRule="auto"/>
        <w:rPr>
          <w:rFonts w:asciiTheme="minorHAnsi" w:hAnsiTheme="minorHAnsi" w:cstheme="minorHAnsi"/>
          <w:bCs/>
        </w:rPr>
      </w:pPr>
      <w:r>
        <w:rPr>
          <w:rFonts w:asciiTheme="minorHAnsi" w:hAnsiTheme="minorHAnsi" w:cstheme="minorHAnsi"/>
          <w:b/>
          <w:bCs/>
        </w:rPr>
        <w:t>Also:</w:t>
      </w:r>
      <w:r>
        <w:rPr>
          <w:rFonts w:asciiTheme="minorHAnsi" w:hAnsiTheme="minorHAnsi" w:cstheme="minorHAnsi"/>
          <w:bCs/>
        </w:rPr>
        <w:t xml:space="preserve"> Alex Skinner (MHCLG)</w:t>
      </w:r>
      <w:r w:rsidR="009350B4">
        <w:rPr>
          <w:rFonts w:asciiTheme="minorHAnsi" w:hAnsiTheme="minorHAnsi" w:cstheme="minorHAnsi"/>
          <w:bCs/>
        </w:rPr>
        <w:t xml:space="preserve"> for item 3</w:t>
      </w:r>
      <w:r w:rsidR="00EC7E92">
        <w:rPr>
          <w:rFonts w:asciiTheme="minorHAnsi" w:hAnsiTheme="minorHAnsi" w:cstheme="minorHAnsi"/>
          <w:bCs/>
        </w:rPr>
        <w:t>, Paul Dossett (GT), Bevis Ingram (LGA), Andrew Chappell (PSAA), Vicky Davis and Mike Newbury (NAO), Joanne Pitt (CIPFA)</w:t>
      </w:r>
    </w:p>
    <w:p w14:paraId="7815301E" w14:textId="77777777" w:rsidR="00B65F03" w:rsidRDefault="00B65F03" w:rsidP="00B65F03">
      <w:pPr>
        <w:pStyle w:val="ListParagraph"/>
        <w:spacing w:before="240" w:after="0" w:line="240" w:lineRule="auto"/>
        <w:ind w:left="705"/>
        <w:rPr>
          <w:rFonts w:asciiTheme="minorHAnsi" w:hAnsiTheme="minorHAnsi" w:cstheme="minorHAnsi"/>
          <w:b/>
          <w:bCs/>
        </w:rPr>
      </w:pPr>
    </w:p>
    <w:p w14:paraId="4FF133F3" w14:textId="154CEA0A" w:rsidR="00B65F03" w:rsidRDefault="00B65F03" w:rsidP="00B72F29">
      <w:pPr>
        <w:pStyle w:val="ListParagraph"/>
        <w:numPr>
          <w:ilvl w:val="0"/>
          <w:numId w:val="2"/>
        </w:numPr>
        <w:spacing w:before="240" w:after="0" w:line="240" w:lineRule="auto"/>
        <w:rPr>
          <w:rFonts w:asciiTheme="minorHAnsi" w:hAnsiTheme="minorHAnsi" w:cstheme="minorHAnsi"/>
        </w:rPr>
      </w:pPr>
      <w:r w:rsidRPr="00CB749F">
        <w:rPr>
          <w:rFonts w:asciiTheme="minorHAnsi" w:hAnsiTheme="minorHAnsi" w:cstheme="minorHAnsi"/>
          <w:b/>
          <w:bCs/>
        </w:rPr>
        <w:t xml:space="preserve">Apologies: </w:t>
      </w:r>
      <w:r w:rsidR="00ED56AB" w:rsidRPr="00ED56AB">
        <w:rPr>
          <w:rFonts w:asciiTheme="minorHAnsi" w:hAnsiTheme="minorHAnsi" w:cstheme="minorHAnsi"/>
        </w:rPr>
        <w:t>Helen Smith, Carolin Martlew,</w:t>
      </w:r>
      <w:r w:rsidR="00ED56AB">
        <w:rPr>
          <w:rFonts w:asciiTheme="minorHAnsi" w:hAnsiTheme="minorHAnsi" w:cstheme="minorHAnsi"/>
          <w:b/>
          <w:bCs/>
        </w:rPr>
        <w:t xml:space="preserve"> </w:t>
      </w:r>
      <w:r w:rsidRPr="00CB749F">
        <w:rPr>
          <w:rFonts w:asciiTheme="minorHAnsi" w:hAnsiTheme="minorHAnsi" w:cstheme="minorHAnsi"/>
        </w:rPr>
        <w:t>Tracey Bircumshaw</w:t>
      </w:r>
      <w:r w:rsidR="008433B9" w:rsidRPr="00CB749F">
        <w:rPr>
          <w:rFonts w:asciiTheme="minorHAnsi" w:hAnsiTheme="minorHAnsi" w:cstheme="minorHAnsi"/>
        </w:rPr>
        <w:t>, Clare Fletcher, David Heyes</w:t>
      </w:r>
      <w:r w:rsidRPr="00CB749F">
        <w:rPr>
          <w:rFonts w:asciiTheme="minorHAnsi" w:hAnsiTheme="minorHAnsi" w:cstheme="minorHAnsi"/>
        </w:rPr>
        <w:t xml:space="preserve"> </w:t>
      </w:r>
      <w:r w:rsidR="008433B9" w:rsidRPr="00CB749F">
        <w:rPr>
          <w:rFonts w:asciiTheme="minorHAnsi" w:hAnsiTheme="minorHAnsi" w:cstheme="minorHAnsi"/>
        </w:rPr>
        <w:t xml:space="preserve">, </w:t>
      </w:r>
      <w:r w:rsidR="00ED56AB">
        <w:rPr>
          <w:rFonts w:asciiTheme="minorHAnsi" w:hAnsiTheme="minorHAnsi" w:cstheme="minorHAnsi"/>
        </w:rPr>
        <w:t>Richard Bates</w:t>
      </w:r>
    </w:p>
    <w:p w14:paraId="42BB2EBD" w14:textId="039DD5B0" w:rsidR="00EC7E92" w:rsidRPr="00CB749F" w:rsidRDefault="00EC7E92" w:rsidP="00EC7E92">
      <w:pPr>
        <w:pStyle w:val="ListParagraph"/>
        <w:spacing w:before="240" w:after="0" w:line="240" w:lineRule="auto"/>
        <w:ind w:left="705"/>
        <w:rPr>
          <w:rFonts w:asciiTheme="minorHAnsi" w:hAnsiTheme="minorHAnsi" w:cstheme="minorHAnsi"/>
        </w:rPr>
      </w:pPr>
      <w:r>
        <w:rPr>
          <w:rFonts w:asciiTheme="minorHAnsi" w:hAnsiTheme="minorHAnsi" w:cstheme="minorHAnsi"/>
          <w:b/>
          <w:bCs/>
        </w:rPr>
        <w:t>Also:</w:t>
      </w:r>
      <w:r>
        <w:rPr>
          <w:rFonts w:asciiTheme="minorHAnsi" w:hAnsiTheme="minorHAnsi" w:cstheme="minorHAnsi"/>
        </w:rPr>
        <w:t xml:space="preserve"> Rob Baxter (Link)</w:t>
      </w:r>
    </w:p>
    <w:p w14:paraId="09D06AD5" w14:textId="77777777" w:rsidR="00B65F03" w:rsidRDefault="00B65F03" w:rsidP="00B65F03">
      <w:pPr>
        <w:pStyle w:val="ListParagraph"/>
        <w:spacing w:before="240" w:after="0" w:line="240" w:lineRule="auto"/>
        <w:ind w:left="705"/>
        <w:rPr>
          <w:rFonts w:asciiTheme="minorHAnsi" w:hAnsiTheme="minorHAnsi" w:cstheme="minorHAnsi"/>
        </w:rPr>
      </w:pPr>
    </w:p>
    <w:p w14:paraId="6A7AB219" w14:textId="6B55B586" w:rsidR="00CB749F" w:rsidRPr="00CB749F" w:rsidRDefault="00CB749F" w:rsidP="00B72F29">
      <w:pPr>
        <w:pStyle w:val="ListParagraph"/>
        <w:numPr>
          <w:ilvl w:val="0"/>
          <w:numId w:val="2"/>
        </w:numPr>
        <w:spacing w:after="0" w:line="240" w:lineRule="auto"/>
        <w:rPr>
          <w:rFonts w:asciiTheme="minorHAnsi" w:hAnsiTheme="minorHAnsi" w:cstheme="minorHAnsi"/>
          <w:b/>
        </w:rPr>
      </w:pPr>
      <w:r w:rsidRPr="00CB749F">
        <w:rPr>
          <w:rFonts w:asciiTheme="minorHAnsi" w:hAnsiTheme="minorHAnsi" w:cstheme="minorHAnsi"/>
          <w:b/>
        </w:rPr>
        <w:t xml:space="preserve">Minutes of meeting of </w:t>
      </w:r>
      <w:r w:rsidR="00ED56AB">
        <w:rPr>
          <w:rFonts w:asciiTheme="minorHAnsi" w:hAnsiTheme="minorHAnsi" w:cstheme="minorHAnsi"/>
          <w:b/>
        </w:rPr>
        <w:t>9</w:t>
      </w:r>
      <w:r w:rsidR="00ED56AB" w:rsidRPr="00ED56AB">
        <w:rPr>
          <w:rFonts w:asciiTheme="minorHAnsi" w:hAnsiTheme="minorHAnsi" w:cstheme="minorHAnsi"/>
          <w:b/>
          <w:vertAlign w:val="superscript"/>
        </w:rPr>
        <w:t>th</w:t>
      </w:r>
      <w:r w:rsidR="00ED56AB">
        <w:rPr>
          <w:rFonts w:asciiTheme="minorHAnsi" w:hAnsiTheme="minorHAnsi" w:cstheme="minorHAnsi"/>
          <w:b/>
        </w:rPr>
        <w:t xml:space="preserve"> July</w:t>
      </w:r>
    </w:p>
    <w:p w14:paraId="12CAC638" w14:textId="0CA2DD5C" w:rsidR="00090DB9" w:rsidRDefault="00090DB9" w:rsidP="009350B4">
      <w:pPr>
        <w:pStyle w:val="ListParagraph"/>
        <w:spacing w:after="0" w:line="240" w:lineRule="auto"/>
        <w:ind w:left="705"/>
        <w:rPr>
          <w:rFonts w:asciiTheme="minorHAnsi" w:hAnsiTheme="minorHAnsi" w:cstheme="minorHAnsi"/>
        </w:rPr>
      </w:pPr>
      <w:r w:rsidRPr="001F5254">
        <w:rPr>
          <w:rFonts w:asciiTheme="minorHAnsi" w:hAnsiTheme="minorHAnsi" w:cstheme="minorHAnsi"/>
        </w:rPr>
        <w:t>The minutes of the previous meeting of</w:t>
      </w:r>
      <w:r>
        <w:rPr>
          <w:rFonts w:asciiTheme="minorHAnsi" w:hAnsiTheme="minorHAnsi" w:cstheme="minorHAnsi"/>
        </w:rPr>
        <w:t xml:space="preserve"> </w:t>
      </w:r>
      <w:r w:rsidR="00ED56AB">
        <w:rPr>
          <w:rFonts w:asciiTheme="minorHAnsi" w:hAnsiTheme="minorHAnsi" w:cstheme="minorHAnsi"/>
        </w:rPr>
        <w:t>9</w:t>
      </w:r>
      <w:r w:rsidR="00ED56AB" w:rsidRPr="00ED56AB">
        <w:rPr>
          <w:rFonts w:asciiTheme="minorHAnsi" w:hAnsiTheme="minorHAnsi" w:cstheme="minorHAnsi"/>
          <w:vertAlign w:val="superscript"/>
        </w:rPr>
        <w:t>th</w:t>
      </w:r>
      <w:r w:rsidR="00ED56AB">
        <w:rPr>
          <w:rFonts w:asciiTheme="minorHAnsi" w:hAnsiTheme="minorHAnsi" w:cstheme="minorHAnsi"/>
        </w:rPr>
        <w:t xml:space="preserve"> July </w:t>
      </w:r>
      <w:r>
        <w:rPr>
          <w:rFonts w:asciiTheme="minorHAnsi" w:hAnsiTheme="minorHAnsi" w:cstheme="minorHAnsi"/>
        </w:rPr>
        <w:t xml:space="preserve">2021 </w:t>
      </w:r>
      <w:r w:rsidRPr="009F7448">
        <w:rPr>
          <w:rFonts w:asciiTheme="minorHAnsi" w:hAnsiTheme="minorHAnsi" w:cstheme="minorHAnsi"/>
        </w:rPr>
        <w:t>were agreed.</w:t>
      </w:r>
      <w:r>
        <w:rPr>
          <w:rFonts w:asciiTheme="minorHAnsi" w:hAnsiTheme="minorHAnsi" w:cstheme="minorHAnsi"/>
        </w:rPr>
        <w:t xml:space="preserve"> </w:t>
      </w:r>
      <w:r w:rsidRPr="005C3D98">
        <w:rPr>
          <w:rFonts w:asciiTheme="minorHAnsi" w:hAnsiTheme="minorHAnsi" w:cstheme="minorHAnsi"/>
        </w:rPr>
        <w:t xml:space="preserve">Any matters arising </w:t>
      </w:r>
      <w:r>
        <w:rPr>
          <w:rFonts w:asciiTheme="minorHAnsi" w:hAnsiTheme="minorHAnsi" w:cstheme="minorHAnsi"/>
        </w:rPr>
        <w:t xml:space="preserve">or outstanding issues are </w:t>
      </w:r>
      <w:r w:rsidRPr="005C3D98">
        <w:rPr>
          <w:rFonts w:asciiTheme="minorHAnsi" w:hAnsiTheme="minorHAnsi" w:cstheme="minorHAnsi"/>
        </w:rPr>
        <w:t xml:space="preserve">considered </w:t>
      </w:r>
      <w:r>
        <w:rPr>
          <w:rFonts w:asciiTheme="minorHAnsi" w:hAnsiTheme="minorHAnsi" w:cstheme="minorHAnsi"/>
        </w:rPr>
        <w:t>further on the agenda.</w:t>
      </w:r>
    </w:p>
    <w:p w14:paraId="34020815" w14:textId="77777777" w:rsidR="009350B4" w:rsidRDefault="009350B4" w:rsidP="009350B4">
      <w:pPr>
        <w:pStyle w:val="ListParagraph"/>
        <w:spacing w:after="0" w:line="240" w:lineRule="auto"/>
        <w:ind w:left="705"/>
        <w:rPr>
          <w:rFonts w:asciiTheme="minorHAnsi" w:hAnsiTheme="minorHAnsi" w:cstheme="minorHAnsi"/>
          <w:b/>
        </w:rPr>
      </w:pPr>
    </w:p>
    <w:p w14:paraId="36F24AD1" w14:textId="03818113" w:rsidR="00B87421" w:rsidRPr="00094527" w:rsidRDefault="00ED56AB" w:rsidP="00B72F29">
      <w:pPr>
        <w:pStyle w:val="ListParagraph"/>
        <w:numPr>
          <w:ilvl w:val="0"/>
          <w:numId w:val="2"/>
        </w:numPr>
        <w:spacing w:after="0" w:line="240" w:lineRule="auto"/>
        <w:rPr>
          <w:rFonts w:asciiTheme="minorHAnsi" w:hAnsiTheme="minorHAnsi" w:cstheme="minorHAnsi"/>
          <w:b/>
        </w:rPr>
      </w:pPr>
      <w:r>
        <w:rPr>
          <w:rFonts w:asciiTheme="minorHAnsi" w:hAnsiTheme="minorHAnsi" w:cstheme="minorHAnsi"/>
          <w:b/>
        </w:rPr>
        <w:t>Finance and Budget Issues</w:t>
      </w:r>
    </w:p>
    <w:p w14:paraId="7CBEB782" w14:textId="77777777" w:rsidR="00C444FE" w:rsidRDefault="00B87421" w:rsidP="00C444FE">
      <w:pPr>
        <w:pStyle w:val="ListParagraph"/>
        <w:spacing w:after="0" w:line="240" w:lineRule="auto"/>
        <w:ind w:left="705"/>
        <w:rPr>
          <w:rFonts w:asciiTheme="minorHAnsi" w:hAnsiTheme="minorHAnsi" w:cstheme="minorHAnsi"/>
          <w:color w:val="333333"/>
          <w:spacing w:val="2"/>
          <w:shd w:val="clear" w:color="auto" w:fill="FFFFFF"/>
        </w:rPr>
      </w:pPr>
      <w:r>
        <w:rPr>
          <w:rFonts w:asciiTheme="minorHAnsi" w:hAnsiTheme="minorHAnsi" w:cstheme="minorHAnsi"/>
          <w:bCs/>
        </w:rPr>
        <w:t xml:space="preserve">Alex Skinner (MHCLG) attended </w:t>
      </w:r>
      <w:r w:rsidR="00ED56AB">
        <w:rPr>
          <w:rFonts w:asciiTheme="minorHAnsi" w:hAnsiTheme="minorHAnsi" w:cstheme="minorHAnsi"/>
          <w:bCs/>
        </w:rPr>
        <w:t xml:space="preserve">for this item </w:t>
      </w:r>
      <w:r>
        <w:rPr>
          <w:rFonts w:asciiTheme="minorHAnsi" w:hAnsiTheme="minorHAnsi" w:cstheme="minorHAnsi"/>
          <w:bCs/>
        </w:rPr>
        <w:t>to</w:t>
      </w:r>
      <w:r w:rsidR="009350B4">
        <w:rPr>
          <w:rFonts w:asciiTheme="minorHAnsi" w:hAnsiTheme="minorHAnsi" w:cstheme="minorHAnsi"/>
          <w:bCs/>
        </w:rPr>
        <w:t xml:space="preserve"> </w:t>
      </w:r>
      <w:r w:rsidR="0098329D">
        <w:rPr>
          <w:rFonts w:asciiTheme="minorHAnsi" w:hAnsiTheme="minorHAnsi" w:cstheme="minorHAnsi"/>
          <w:bCs/>
        </w:rPr>
        <w:t>update SDCT on the current issues around the Spending Review and budget issues albeit there is little hard information at this time on the likely outcome.</w:t>
      </w:r>
      <w:r w:rsidR="0098329D" w:rsidRPr="0098329D">
        <w:rPr>
          <w:rFonts w:ascii="Arial" w:hAnsi="Arial" w:cs="Arial"/>
          <w:color w:val="202124"/>
          <w:shd w:val="clear" w:color="auto" w:fill="FFFFFF"/>
        </w:rPr>
        <w:t xml:space="preserve"> </w:t>
      </w:r>
      <w:r w:rsidR="00C444FE" w:rsidRPr="0098329D">
        <w:rPr>
          <w:rFonts w:asciiTheme="minorHAnsi" w:hAnsiTheme="minorHAnsi" w:cstheme="minorHAnsi"/>
          <w:color w:val="333333"/>
          <w:spacing w:val="2"/>
          <w:shd w:val="clear" w:color="auto" w:fill="FFFFFF"/>
        </w:rPr>
        <w:t xml:space="preserve">Alex is aware of the need for an early settlement from the </w:t>
      </w:r>
      <w:r w:rsidR="00C444FE">
        <w:rPr>
          <w:rFonts w:asciiTheme="minorHAnsi" w:hAnsiTheme="minorHAnsi" w:cstheme="minorHAnsi"/>
          <w:color w:val="333333"/>
          <w:spacing w:val="2"/>
          <w:shd w:val="clear" w:color="auto" w:fill="FFFFFF"/>
        </w:rPr>
        <w:t xml:space="preserve">LG </w:t>
      </w:r>
      <w:r w:rsidR="00C444FE" w:rsidRPr="0098329D">
        <w:rPr>
          <w:rFonts w:asciiTheme="minorHAnsi" w:hAnsiTheme="minorHAnsi" w:cstheme="minorHAnsi"/>
          <w:color w:val="333333"/>
          <w:spacing w:val="2"/>
          <w:shd w:val="clear" w:color="auto" w:fill="FFFFFF"/>
        </w:rPr>
        <w:t>sector but felt it was unlikely to be before December as in previous years. There was also a recognition of the desire for a multi-year settlement from the sector.</w:t>
      </w:r>
      <w:r w:rsidR="00C444FE">
        <w:rPr>
          <w:rFonts w:asciiTheme="minorHAnsi" w:hAnsiTheme="minorHAnsi" w:cstheme="minorHAnsi"/>
          <w:color w:val="333333"/>
          <w:spacing w:val="2"/>
          <w:shd w:val="clear" w:color="auto" w:fill="FFFFFF"/>
        </w:rPr>
        <w:t xml:space="preserve"> Discussions are ongoing on the NI increase, Afghan support and New Homes Bonus. </w:t>
      </w:r>
    </w:p>
    <w:p w14:paraId="5ABAE178" w14:textId="1C697E96" w:rsidR="0098329D" w:rsidRPr="0098329D" w:rsidRDefault="0098329D" w:rsidP="009350B4">
      <w:pPr>
        <w:pStyle w:val="ListParagraph"/>
        <w:spacing w:after="0" w:line="240" w:lineRule="auto"/>
        <w:ind w:left="705"/>
        <w:rPr>
          <w:rFonts w:asciiTheme="minorHAnsi" w:hAnsiTheme="minorHAnsi" w:cstheme="minorHAnsi"/>
          <w:bCs/>
        </w:rPr>
      </w:pPr>
      <w:r w:rsidRPr="0098329D">
        <w:rPr>
          <w:rStyle w:val="hgkelc"/>
          <w:rFonts w:asciiTheme="minorHAnsi" w:hAnsiTheme="minorHAnsi" w:cstheme="minorHAnsi"/>
          <w:color w:val="202124"/>
          <w:shd w:val="clear" w:color="auto" w:fill="FFFFFF"/>
        </w:rPr>
        <w:t>The Treasury has announced that there will be two budgets in 2021. The Autumn 2021 budget will take place on </w:t>
      </w:r>
      <w:r w:rsidRPr="0098329D">
        <w:rPr>
          <w:rStyle w:val="hgkelc"/>
          <w:rFonts w:asciiTheme="minorHAnsi" w:hAnsiTheme="minorHAnsi" w:cstheme="minorHAnsi"/>
          <w:b/>
          <w:bCs/>
          <w:color w:val="202124"/>
          <w:shd w:val="clear" w:color="auto" w:fill="FFFFFF"/>
        </w:rPr>
        <w:t>27 October 2021</w:t>
      </w:r>
      <w:r w:rsidRPr="0098329D">
        <w:rPr>
          <w:rStyle w:val="hgkelc"/>
          <w:rFonts w:asciiTheme="minorHAnsi" w:hAnsiTheme="minorHAnsi" w:cstheme="minorHAnsi"/>
          <w:color w:val="202124"/>
          <w:shd w:val="clear" w:color="auto" w:fill="FFFFFF"/>
        </w:rPr>
        <w:t>. The Office for Budget Responsibility (OBR) will prepare an economic and fiscal forecast which will be presented alongside the Autumn Budget and 2021 Spending Review on 27 October. The deadline to submit representations is</w:t>
      </w:r>
      <w:r w:rsidRPr="0098329D">
        <w:rPr>
          <w:rFonts w:asciiTheme="minorHAnsi" w:hAnsiTheme="minorHAnsi" w:cstheme="minorHAnsi"/>
          <w:color w:val="333333"/>
          <w:spacing w:val="2"/>
          <w:shd w:val="clear" w:color="auto" w:fill="FFFFFF"/>
        </w:rPr>
        <w:t xml:space="preserve"> 30 September. </w:t>
      </w:r>
    </w:p>
    <w:p w14:paraId="06762B3E" w14:textId="77777777" w:rsidR="0098329D" w:rsidRDefault="0098329D" w:rsidP="009350B4">
      <w:pPr>
        <w:pStyle w:val="ListParagraph"/>
        <w:spacing w:after="0" w:line="240" w:lineRule="auto"/>
        <w:ind w:left="705"/>
        <w:rPr>
          <w:rFonts w:asciiTheme="minorHAnsi" w:hAnsiTheme="minorHAnsi" w:cstheme="minorHAnsi"/>
          <w:bCs/>
        </w:rPr>
      </w:pPr>
      <w:r>
        <w:rPr>
          <w:rFonts w:asciiTheme="minorHAnsi" w:hAnsiTheme="minorHAnsi" w:cstheme="minorHAnsi"/>
          <w:bCs/>
        </w:rPr>
        <w:t>Bevis Ingram reported that the LGA spending review submission would be submitted that evening.</w:t>
      </w:r>
    </w:p>
    <w:p w14:paraId="6E2403C3" w14:textId="0B48F423" w:rsidR="00ED56AB" w:rsidRDefault="0098329D" w:rsidP="009350B4">
      <w:pPr>
        <w:pStyle w:val="ListParagraph"/>
        <w:spacing w:after="0" w:line="240" w:lineRule="auto"/>
        <w:ind w:left="705"/>
        <w:rPr>
          <w:rFonts w:asciiTheme="minorHAnsi" w:hAnsiTheme="minorHAnsi" w:cstheme="minorHAnsi"/>
          <w:bCs/>
        </w:rPr>
      </w:pPr>
      <w:r>
        <w:rPr>
          <w:rFonts w:asciiTheme="minorHAnsi" w:hAnsiTheme="minorHAnsi" w:cstheme="minorHAnsi"/>
          <w:bCs/>
        </w:rPr>
        <w:t>Alison Scott will co-ordinate the SDCT submission by the deadline of 30</w:t>
      </w:r>
      <w:r w:rsidRPr="0098329D">
        <w:rPr>
          <w:rFonts w:asciiTheme="minorHAnsi" w:hAnsiTheme="minorHAnsi" w:cstheme="minorHAnsi"/>
          <w:bCs/>
          <w:vertAlign w:val="superscript"/>
        </w:rPr>
        <w:t>th</w:t>
      </w:r>
      <w:r>
        <w:rPr>
          <w:rFonts w:asciiTheme="minorHAnsi" w:hAnsiTheme="minorHAnsi" w:cstheme="minorHAnsi"/>
          <w:bCs/>
        </w:rPr>
        <w:t xml:space="preserve"> September</w:t>
      </w:r>
      <w:r w:rsidR="00A71C4E">
        <w:rPr>
          <w:rFonts w:asciiTheme="minorHAnsi" w:hAnsiTheme="minorHAnsi" w:cstheme="minorHAnsi"/>
          <w:bCs/>
        </w:rPr>
        <w:t xml:space="preserve"> and will pick up the issue of Council Tax flexibilities raised recently buy a member</w:t>
      </w:r>
      <w:r>
        <w:rPr>
          <w:rFonts w:asciiTheme="minorHAnsi" w:hAnsiTheme="minorHAnsi" w:cstheme="minorHAnsi"/>
          <w:bCs/>
        </w:rPr>
        <w:t>.</w:t>
      </w:r>
      <w:r w:rsidR="00ED56AB">
        <w:rPr>
          <w:rFonts w:asciiTheme="minorHAnsi" w:hAnsiTheme="minorHAnsi" w:cstheme="minorHAnsi"/>
          <w:bCs/>
        </w:rPr>
        <w:t xml:space="preserve"> </w:t>
      </w:r>
    </w:p>
    <w:p w14:paraId="6E65FC13" w14:textId="77777777" w:rsidR="00C444FE" w:rsidRDefault="00C444FE" w:rsidP="009350B4">
      <w:pPr>
        <w:pStyle w:val="ListParagraph"/>
        <w:spacing w:after="0" w:line="240" w:lineRule="auto"/>
        <w:ind w:left="705"/>
        <w:rPr>
          <w:rFonts w:asciiTheme="minorHAnsi" w:hAnsiTheme="minorHAnsi" w:cstheme="minorHAnsi"/>
          <w:bCs/>
        </w:rPr>
      </w:pPr>
    </w:p>
    <w:p w14:paraId="7BB18013" w14:textId="3F6F2B73" w:rsidR="00C444FE" w:rsidRPr="0098329D" w:rsidRDefault="00C444FE" w:rsidP="00C444FE">
      <w:pPr>
        <w:pStyle w:val="ListParagraph"/>
        <w:spacing w:after="0" w:line="240" w:lineRule="auto"/>
        <w:ind w:left="705"/>
        <w:rPr>
          <w:rFonts w:asciiTheme="minorHAnsi" w:hAnsiTheme="minorHAnsi" w:cstheme="minorHAnsi"/>
          <w:bCs/>
        </w:rPr>
      </w:pPr>
      <w:r>
        <w:rPr>
          <w:rFonts w:asciiTheme="minorHAnsi" w:hAnsiTheme="minorHAnsi" w:cstheme="minorHAnsi"/>
          <w:bCs/>
        </w:rPr>
        <w:t>Alex also requested that the Sales Fees and Charges return be completed by the end of September (including a reconciliation for the last quarter of the last financial year.</w:t>
      </w:r>
      <w:r w:rsidRPr="00C444FE">
        <w:rPr>
          <w:rFonts w:asciiTheme="minorHAnsi" w:hAnsiTheme="minorHAnsi" w:cstheme="minorHAnsi"/>
          <w:color w:val="333333"/>
          <w:spacing w:val="2"/>
          <w:shd w:val="clear" w:color="auto" w:fill="FFFFFF"/>
        </w:rPr>
        <w:t xml:space="preserve"> </w:t>
      </w:r>
      <w:r>
        <w:rPr>
          <w:rFonts w:asciiTheme="minorHAnsi" w:hAnsiTheme="minorHAnsi" w:cstheme="minorHAnsi"/>
          <w:color w:val="333333"/>
          <w:spacing w:val="2"/>
          <w:shd w:val="clear" w:color="auto" w:fill="FFFFFF"/>
        </w:rPr>
        <w:t xml:space="preserve">Following </w:t>
      </w:r>
      <w:r w:rsidR="00861B41">
        <w:rPr>
          <w:rFonts w:asciiTheme="minorHAnsi" w:hAnsiTheme="minorHAnsi" w:cstheme="minorHAnsi"/>
          <w:color w:val="333333"/>
          <w:spacing w:val="2"/>
          <w:shd w:val="clear" w:color="auto" w:fill="FFFFFF"/>
        </w:rPr>
        <w:t>discussion,</w:t>
      </w:r>
      <w:r>
        <w:rPr>
          <w:rFonts w:asciiTheme="minorHAnsi" w:hAnsiTheme="minorHAnsi" w:cstheme="minorHAnsi"/>
          <w:color w:val="333333"/>
          <w:spacing w:val="2"/>
          <w:shd w:val="clear" w:color="auto" w:fill="FFFFFF"/>
        </w:rPr>
        <w:t xml:space="preserve"> it would appear that the issue of Leisure Centre support does not seem to be priority for the government at this time.</w:t>
      </w:r>
    </w:p>
    <w:p w14:paraId="36178A17" w14:textId="3C94E170" w:rsidR="009350B4" w:rsidRDefault="00C444FE" w:rsidP="009350B4">
      <w:pPr>
        <w:pStyle w:val="ListParagraph"/>
        <w:spacing w:after="0" w:line="240" w:lineRule="auto"/>
        <w:ind w:left="705"/>
        <w:rPr>
          <w:rFonts w:asciiTheme="minorHAnsi" w:hAnsiTheme="minorHAnsi" w:cstheme="minorHAnsi"/>
          <w:bCs/>
        </w:rPr>
      </w:pPr>
      <w:r>
        <w:rPr>
          <w:rFonts w:asciiTheme="minorHAnsi" w:hAnsiTheme="minorHAnsi" w:cstheme="minorHAnsi"/>
          <w:bCs/>
        </w:rPr>
        <w:lastRenderedPageBreak/>
        <w:t>Following the discussion Alex left the meeting.</w:t>
      </w:r>
    </w:p>
    <w:p w14:paraId="36996453" w14:textId="77777777" w:rsidR="00C444FE" w:rsidRDefault="00C444FE" w:rsidP="009350B4">
      <w:pPr>
        <w:pStyle w:val="ListParagraph"/>
        <w:spacing w:after="0" w:line="240" w:lineRule="auto"/>
        <w:ind w:left="705"/>
        <w:rPr>
          <w:rFonts w:asciiTheme="minorHAnsi" w:hAnsiTheme="minorHAnsi" w:cstheme="minorHAnsi"/>
          <w:bCs/>
        </w:rPr>
      </w:pPr>
    </w:p>
    <w:p w14:paraId="2929D6E9" w14:textId="5CA4BB63" w:rsidR="009350B4" w:rsidRPr="009350B4" w:rsidRDefault="009350B4" w:rsidP="009350B4">
      <w:pPr>
        <w:pStyle w:val="ListParagraph"/>
        <w:spacing w:after="0" w:line="240" w:lineRule="auto"/>
        <w:ind w:left="705"/>
        <w:rPr>
          <w:rFonts w:asciiTheme="minorHAnsi" w:hAnsiTheme="minorHAnsi" w:cstheme="minorHAnsi"/>
          <w:b/>
        </w:rPr>
      </w:pPr>
      <w:r w:rsidRPr="009350B4">
        <w:rPr>
          <w:rFonts w:asciiTheme="minorHAnsi" w:hAnsiTheme="minorHAnsi" w:cstheme="minorHAnsi"/>
          <w:b/>
        </w:rPr>
        <w:t>Action – Al</w:t>
      </w:r>
      <w:r w:rsidR="00ED56AB">
        <w:rPr>
          <w:rFonts w:asciiTheme="minorHAnsi" w:hAnsiTheme="minorHAnsi" w:cstheme="minorHAnsi"/>
          <w:b/>
        </w:rPr>
        <w:t xml:space="preserve">ison to draft the SDCT submission to the spending review and circulate it for comment. The deadline for submission is </w:t>
      </w:r>
      <w:r w:rsidR="00C444FE">
        <w:rPr>
          <w:rFonts w:asciiTheme="minorHAnsi" w:hAnsiTheme="minorHAnsi" w:cstheme="minorHAnsi"/>
          <w:b/>
        </w:rPr>
        <w:t>30</w:t>
      </w:r>
      <w:r w:rsidR="00C444FE" w:rsidRPr="00C444FE">
        <w:rPr>
          <w:rFonts w:asciiTheme="minorHAnsi" w:hAnsiTheme="minorHAnsi" w:cstheme="minorHAnsi"/>
          <w:b/>
          <w:vertAlign w:val="superscript"/>
        </w:rPr>
        <w:t>th</w:t>
      </w:r>
      <w:r w:rsidR="00C444FE">
        <w:rPr>
          <w:rFonts w:asciiTheme="minorHAnsi" w:hAnsiTheme="minorHAnsi" w:cstheme="minorHAnsi"/>
          <w:b/>
        </w:rPr>
        <w:t xml:space="preserve"> September.</w:t>
      </w:r>
    </w:p>
    <w:p w14:paraId="7E07F1D2" w14:textId="77777777" w:rsidR="009350B4" w:rsidRDefault="009350B4" w:rsidP="009350B4">
      <w:pPr>
        <w:pStyle w:val="ListParagraph"/>
        <w:spacing w:after="0" w:line="240" w:lineRule="auto"/>
        <w:ind w:left="705"/>
        <w:rPr>
          <w:rFonts w:asciiTheme="minorHAnsi" w:hAnsiTheme="minorHAnsi" w:cstheme="minorHAnsi"/>
          <w:bCs/>
        </w:rPr>
      </w:pPr>
    </w:p>
    <w:p w14:paraId="630C7A52" w14:textId="7881E792" w:rsidR="007460B3" w:rsidRDefault="00090DB9" w:rsidP="00B72F29">
      <w:pPr>
        <w:pStyle w:val="ListParagraph"/>
        <w:numPr>
          <w:ilvl w:val="0"/>
          <w:numId w:val="2"/>
        </w:numPr>
        <w:spacing w:after="0" w:line="240" w:lineRule="auto"/>
        <w:rPr>
          <w:rFonts w:asciiTheme="minorHAnsi" w:hAnsiTheme="minorHAnsi" w:cstheme="minorHAnsi"/>
          <w:b/>
        </w:rPr>
      </w:pPr>
      <w:r>
        <w:rPr>
          <w:rFonts w:asciiTheme="minorHAnsi" w:hAnsiTheme="minorHAnsi" w:cstheme="minorHAnsi"/>
          <w:b/>
        </w:rPr>
        <w:t>Audit Issues</w:t>
      </w:r>
    </w:p>
    <w:p w14:paraId="3452E06D" w14:textId="19E5CFF7" w:rsidR="00C444FE" w:rsidRPr="000905A7" w:rsidRDefault="00C444FE" w:rsidP="00CB28CE">
      <w:pPr>
        <w:pStyle w:val="ListParagraph"/>
        <w:spacing w:after="0" w:line="240" w:lineRule="auto"/>
        <w:ind w:left="705"/>
        <w:rPr>
          <w:rFonts w:asciiTheme="minorHAnsi" w:hAnsiTheme="minorHAnsi" w:cstheme="minorHAnsi"/>
          <w:b/>
        </w:rPr>
      </w:pPr>
      <w:r w:rsidRPr="000905A7">
        <w:rPr>
          <w:rFonts w:asciiTheme="minorHAnsi" w:hAnsiTheme="minorHAnsi" w:cstheme="minorHAnsi"/>
          <w:b/>
        </w:rPr>
        <w:t>4.1 NAO</w:t>
      </w:r>
    </w:p>
    <w:p w14:paraId="2067EE68" w14:textId="4955AEE1" w:rsidR="00381E10" w:rsidRDefault="00381E10" w:rsidP="00CB28CE">
      <w:pPr>
        <w:pStyle w:val="ListParagraph"/>
        <w:spacing w:after="0" w:line="240" w:lineRule="auto"/>
        <w:ind w:left="705"/>
        <w:rPr>
          <w:rFonts w:asciiTheme="minorHAnsi" w:hAnsiTheme="minorHAnsi" w:cstheme="minorHAnsi"/>
          <w:bCs/>
        </w:rPr>
      </w:pPr>
      <w:r>
        <w:rPr>
          <w:rFonts w:asciiTheme="minorHAnsi" w:hAnsiTheme="minorHAnsi" w:cstheme="minorHAnsi"/>
          <w:bCs/>
        </w:rPr>
        <w:t xml:space="preserve">Vicky Davis and Mike Newbury </w:t>
      </w:r>
      <w:r w:rsidR="008725FD">
        <w:rPr>
          <w:rFonts w:asciiTheme="minorHAnsi" w:hAnsiTheme="minorHAnsi" w:cstheme="minorHAnsi"/>
          <w:bCs/>
        </w:rPr>
        <w:t xml:space="preserve">updated the </w:t>
      </w:r>
      <w:r w:rsidR="00861B41">
        <w:rPr>
          <w:rFonts w:asciiTheme="minorHAnsi" w:hAnsiTheme="minorHAnsi" w:cstheme="minorHAnsi"/>
          <w:bCs/>
        </w:rPr>
        <w:t xml:space="preserve">meeting - </w:t>
      </w:r>
      <w:r>
        <w:rPr>
          <w:rFonts w:asciiTheme="minorHAnsi" w:hAnsiTheme="minorHAnsi" w:cstheme="minorHAnsi"/>
          <w:bCs/>
        </w:rPr>
        <w:t>the key issues are summarised below:</w:t>
      </w:r>
    </w:p>
    <w:p w14:paraId="78D5028D" w14:textId="77777777" w:rsidR="00381E10" w:rsidRDefault="00381E10" w:rsidP="00B72F29">
      <w:pPr>
        <w:pStyle w:val="ListParagraph"/>
        <w:numPr>
          <w:ilvl w:val="0"/>
          <w:numId w:val="3"/>
        </w:numPr>
        <w:spacing w:after="0" w:line="240" w:lineRule="auto"/>
        <w:contextualSpacing w:val="0"/>
        <w:rPr>
          <w:lang w:eastAsia="en-US"/>
        </w:rPr>
      </w:pPr>
      <w:r>
        <w:rPr>
          <w:lang w:eastAsia="en-US"/>
        </w:rPr>
        <w:t xml:space="preserve">Net zero – weaknesses in central government approach, lack of clarity over roles, multiple funding strands and diffuse responsibilities. More work to come from NAO on net zero in future. </w:t>
      </w:r>
    </w:p>
    <w:p w14:paraId="1ECFC7B9" w14:textId="77777777" w:rsidR="00381E10" w:rsidRDefault="00381E10" w:rsidP="00B72F29">
      <w:pPr>
        <w:pStyle w:val="ListParagraph"/>
        <w:numPr>
          <w:ilvl w:val="0"/>
          <w:numId w:val="3"/>
        </w:numPr>
        <w:spacing w:after="0" w:line="240" w:lineRule="auto"/>
        <w:contextualSpacing w:val="0"/>
        <w:rPr>
          <w:lang w:eastAsia="en-US"/>
        </w:rPr>
      </w:pPr>
      <w:r>
        <w:rPr>
          <w:lang w:eastAsia="en-US"/>
        </w:rPr>
        <w:t>Data visualisation – tool for analysing changes and trends set out in recent NAO reports on finances in more detail</w:t>
      </w:r>
    </w:p>
    <w:p w14:paraId="242DCF5D" w14:textId="2E08CE3F" w:rsidR="00381E10" w:rsidRDefault="00381E10" w:rsidP="00B72F29">
      <w:pPr>
        <w:pStyle w:val="ListParagraph"/>
        <w:numPr>
          <w:ilvl w:val="0"/>
          <w:numId w:val="3"/>
        </w:numPr>
        <w:spacing w:after="0" w:line="240" w:lineRule="auto"/>
        <w:contextualSpacing w:val="0"/>
        <w:rPr>
          <w:lang w:eastAsia="en-US"/>
        </w:rPr>
      </w:pPr>
      <w:r>
        <w:rPr>
          <w:lang w:eastAsia="en-US"/>
        </w:rPr>
        <w:t>Adult social care – reminder of</w:t>
      </w:r>
      <w:r w:rsidR="008725FD">
        <w:rPr>
          <w:lang w:eastAsia="en-US"/>
        </w:rPr>
        <w:t xml:space="preserve"> the </w:t>
      </w:r>
      <w:r>
        <w:rPr>
          <w:lang w:eastAsia="en-US"/>
        </w:rPr>
        <w:t xml:space="preserve">recent report on Adult social care markets. Also submitted evidence to Health and Social Care Committee on DHSC’s White Paper, Integration and Innovation. This highlighted pre-existing risks to financial sustainability in both NHS and local authorities. </w:t>
      </w:r>
      <w:r w:rsidR="008725FD">
        <w:rPr>
          <w:lang w:eastAsia="en-US"/>
        </w:rPr>
        <w:t>The NAO c</w:t>
      </w:r>
      <w:r>
        <w:rPr>
          <w:lang w:eastAsia="en-US"/>
        </w:rPr>
        <w:t>ontinue to stay in the space and speak to DHSC to get updates, particularly on progress against NAO recommendations.   </w:t>
      </w:r>
    </w:p>
    <w:p w14:paraId="0C78DD62" w14:textId="39C5B98E" w:rsidR="00381E10" w:rsidRDefault="00381E10" w:rsidP="00B72F29">
      <w:pPr>
        <w:pStyle w:val="ListParagraph"/>
        <w:numPr>
          <w:ilvl w:val="0"/>
          <w:numId w:val="3"/>
        </w:numPr>
        <w:spacing w:after="0" w:line="240" w:lineRule="auto"/>
        <w:contextualSpacing w:val="0"/>
        <w:rPr>
          <w:lang w:eastAsia="en-US"/>
        </w:rPr>
      </w:pPr>
      <w:r>
        <w:rPr>
          <w:lang w:eastAsia="en-US"/>
        </w:rPr>
        <w:t xml:space="preserve">Various good practice guides published by </w:t>
      </w:r>
      <w:r w:rsidR="008725FD">
        <w:rPr>
          <w:lang w:eastAsia="en-US"/>
        </w:rPr>
        <w:t>NAO</w:t>
      </w:r>
      <w:r>
        <w:rPr>
          <w:lang w:eastAsia="en-US"/>
        </w:rPr>
        <w:t xml:space="preserve"> specialist teams – on commercial lifecycle; climate change risk; and implementing digital change</w:t>
      </w:r>
    </w:p>
    <w:p w14:paraId="13D1ADBB" w14:textId="54B02A2A" w:rsidR="00381E10" w:rsidRDefault="00381E10" w:rsidP="00B72F29">
      <w:pPr>
        <w:pStyle w:val="ListParagraph"/>
        <w:numPr>
          <w:ilvl w:val="0"/>
          <w:numId w:val="3"/>
        </w:numPr>
        <w:spacing w:after="0" w:line="240" w:lineRule="auto"/>
        <w:contextualSpacing w:val="0"/>
        <w:rPr>
          <w:lang w:eastAsia="en-US"/>
        </w:rPr>
      </w:pPr>
      <w:r>
        <w:rPr>
          <w:lang w:eastAsia="en-US"/>
        </w:rPr>
        <w:t xml:space="preserve">Future work – Local govt finance knowledge product (will complement </w:t>
      </w:r>
      <w:r w:rsidR="008725FD">
        <w:rPr>
          <w:lang w:eastAsia="en-US"/>
        </w:rPr>
        <w:t>NAO</w:t>
      </w:r>
      <w:r>
        <w:rPr>
          <w:lang w:eastAsia="en-US"/>
        </w:rPr>
        <w:t xml:space="preserve"> data visualisation by describing major changes and trends in last 10 years and implications); VFM study on supporting local economic recovery, focusing on how government has learned and applied lessons from previous local growth programmes. </w:t>
      </w:r>
    </w:p>
    <w:p w14:paraId="6E028A17" w14:textId="5F4E3CA3" w:rsidR="00381E10" w:rsidRDefault="00381E10" w:rsidP="00B72F29">
      <w:pPr>
        <w:pStyle w:val="ListParagraph"/>
        <w:numPr>
          <w:ilvl w:val="0"/>
          <w:numId w:val="3"/>
        </w:numPr>
        <w:spacing w:after="0" w:line="240" w:lineRule="auto"/>
        <w:contextualSpacing w:val="0"/>
        <w:rPr>
          <w:lang w:eastAsia="en-US"/>
        </w:rPr>
      </w:pPr>
      <w:r>
        <w:rPr>
          <w:lang w:eastAsia="en-US"/>
        </w:rPr>
        <w:t xml:space="preserve">Local audit update </w:t>
      </w:r>
      <w:r w:rsidR="000905A7">
        <w:rPr>
          <w:lang w:eastAsia="en-US"/>
        </w:rPr>
        <w:t>- MHCLG</w:t>
      </w:r>
      <w:r>
        <w:rPr>
          <w:lang w:eastAsia="en-US"/>
        </w:rPr>
        <w:t xml:space="preserve"> consultation on local audit framework closes on 22 September 2021; </w:t>
      </w:r>
      <w:r w:rsidR="008725FD">
        <w:rPr>
          <w:lang w:eastAsia="en-US"/>
        </w:rPr>
        <w:t>the</w:t>
      </w:r>
      <w:r>
        <w:rPr>
          <w:lang w:eastAsia="en-US"/>
        </w:rPr>
        <w:t xml:space="preserve"> NAO Local Audit Code and Guidance team is undertaking a programme of work to support auditors including providing guidance on issues such as going concern and dealing with objections and issuing protocols on pension assurance.</w:t>
      </w:r>
    </w:p>
    <w:p w14:paraId="7278862B" w14:textId="77777777" w:rsidR="00381E10" w:rsidRDefault="00381E10" w:rsidP="00381E10">
      <w:pPr>
        <w:rPr>
          <w:rFonts w:eastAsiaTheme="minorHAnsi"/>
          <w:lang w:eastAsia="en-US"/>
        </w:rPr>
      </w:pPr>
    </w:p>
    <w:p w14:paraId="494E74E0" w14:textId="6C86E83C" w:rsidR="00C444FE" w:rsidRPr="000905A7" w:rsidRDefault="00C444FE" w:rsidP="00CB28CE">
      <w:pPr>
        <w:pStyle w:val="ListParagraph"/>
        <w:spacing w:after="0" w:line="240" w:lineRule="auto"/>
        <w:ind w:left="705"/>
        <w:rPr>
          <w:rFonts w:asciiTheme="minorHAnsi" w:hAnsiTheme="minorHAnsi" w:cstheme="minorHAnsi"/>
          <w:b/>
          <w:bCs/>
          <w:lang w:eastAsia="en-US"/>
        </w:rPr>
      </w:pPr>
      <w:r w:rsidRPr="000905A7">
        <w:rPr>
          <w:rFonts w:asciiTheme="minorHAnsi" w:hAnsiTheme="minorHAnsi" w:cstheme="minorHAnsi"/>
          <w:b/>
          <w:bCs/>
          <w:lang w:eastAsia="en-US"/>
        </w:rPr>
        <w:t>4.2 PSAA</w:t>
      </w:r>
    </w:p>
    <w:p w14:paraId="0E88360B" w14:textId="7129B4CF" w:rsidR="000905A7" w:rsidRDefault="000905A7" w:rsidP="00CB28CE">
      <w:pPr>
        <w:pStyle w:val="ListParagraph"/>
        <w:spacing w:after="0" w:line="240" w:lineRule="auto"/>
        <w:ind w:left="705"/>
        <w:rPr>
          <w:rFonts w:asciiTheme="minorHAnsi" w:hAnsiTheme="minorHAnsi" w:cstheme="minorHAnsi"/>
          <w:lang w:eastAsia="en-US"/>
        </w:rPr>
      </w:pPr>
      <w:r>
        <w:rPr>
          <w:rFonts w:asciiTheme="minorHAnsi" w:hAnsiTheme="minorHAnsi" w:cstheme="minorHAnsi"/>
          <w:lang w:eastAsia="en-US"/>
        </w:rPr>
        <w:t>Andrew Chappell updated the Executive on the following issues:</w:t>
      </w:r>
    </w:p>
    <w:bookmarkEnd w:id="0"/>
    <w:p w14:paraId="025F2B7A" w14:textId="77777777" w:rsidR="00EA3FD9" w:rsidRPr="00FD2508" w:rsidRDefault="00EA3FD9" w:rsidP="000905A7">
      <w:pPr>
        <w:spacing w:after="0" w:line="240" w:lineRule="auto"/>
        <w:rPr>
          <w:rFonts w:asciiTheme="minorHAnsi" w:hAnsiTheme="minorHAnsi" w:cstheme="minorHAnsi"/>
          <w:b/>
          <w:bCs/>
          <w:u w:val="single"/>
        </w:rPr>
      </w:pPr>
      <w:r>
        <w:rPr>
          <w:rFonts w:ascii="Arial" w:hAnsi="Arial" w:cs="Arial"/>
          <w:color w:val="000000"/>
          <w:sz w:val="24"/>
          <w:szCs w:val="24"/>
        </w:rPr>
        <w:tab/>
      </w:r>
      <w:r w:rsidRPr="00FD2508">
        <w:rPr>
          <w:rFonts w:asciiTheme="minorHAnsi" w:hAnsiTheme="minorHAnsi" w:cstheme="minorHAnsi"/>
          <w:b/>
          <w:bCs/>
          <w:u w:val="single"/>
        </w:rPr>
        <w:t>Procurement</w:t>
      </w:r>
    </w:p>
    <w:p w14:paraId="5A1BDCAC" w14:textId="0B195D32" w:rsidR="00EA3FD9" w:rsidRPr="00EA3FD9" w:rsidRDefault="000905A7" w:rsidP="000905A7">
      <w:pPr>
        <w:spacing w:after="0" w:line="240" w:lineRule="auto"/>
        <w:ind w:left="720"/>
        <w:rPr>
          <w:rFonts w:asciiTheme="minorHAnsi" w:hAnsiTheme="minorHAnsi" w:cstheme="minorHAnsi"/>
        </w:rPr>
      </w:pPr>
      <w:r>
        <w:rPr>
          <w:rFonts w:asciiTheme="minorHAnsi" w:hAnsiTheme="minorHAnsi" w:cstheme="minorHAnsi"/>
        </w:rPr>
        <w:t>PSAA w</w:t>
      </w:r>
      <w:r w:rsidR="00EA3FD9" w:rsidRPr="00EA3FD9">
        <w:rPr>
          <w:rFonts w:asciiTheme="minorHAnsi" w:hAnsiTheme="minorHAnsi" w:cstheme="minorHAnsi"/>
        </w:rPr>
        <w:t xml:space="preserve">ould welcome opportunity to talk directly to Society Members </w:t>
      </w:r>
      <w:r>
        <w:rPr>
          <w:rFonts w:asciiTheme="minorHAnsi" w:hAnsiTheme="minorHAnsi" w:cstheme="minorHAnsi"/>
        </w:rPr>
        <w:t>on the issue (subsequently agreed as 8</w:t>
      </w:r>
      <w:r w:rsidRPr="000905A7">
        <w:rPr>
          <w:rFonts w:asciiTheme="minorHAnsi" w:hAnsiTheme="minorHAnsi" w:cstheme="minorHAnsi"/>
          <w:vertAlign w:val="superscript"/>
        </w:rPr>
        <w:t>th</w:t>
      </w:r>
      <w:r>
        <w:rPr>
          <w:rFonts w:asciiTheme="minorHAnsi" w:hAnsiTheme="minorHAnsi" w:cstheme="minorHAnsi"/>
        </w:rPr>
        <w:t xml:space="preserve"> October at 11am)</w:t>
      </w:r>
      <w:r w:rsidR="00EA3FD9" w:rsidRPr="00EA3FD9">
        <w:rPr>
          <w:rFonts w:asciiTheme="minorHAnsi" w:hAnsiTheme="minorHAnsi" w:cstheme="minorHAnsi"/>
        </w:rPr>
        <w:t>.</w:t>
      </w:r>
      <w:r>
        <w:rPr>
          <w:rFonts w:asciiTheme="minorHAnsi" w:hAnsiTheme="minorHAnsi" w:cstheme="minorHAnsi"/>
        </w:rPr>
        <w:t xml:space="preserve"> </w:t>
      </w:r>
      <w:r w:rsidR="00EA3FD9" w:rsidRPr="00EA3FD9">
        <w:rPr>
          <w:rFonts w:asciiTheme="minorHAnsi" w:hAnsiTheme="minorHAnsi" w:cstheme="minorHAnsi"/>
        </w:rPr>
        <w:t xml:space="preserve">There will also be a series of webinars set up over the autumn on related topics – these will </w:t>
      </w:r>
      <w:r>
        <w:rPr>
          <w:rFonts w:asciiTheme="minorHAnsi" w:hAnsiTheme="minorHAnsi" w:cstheme="minorHAnsi"/>
        </w:rPr>
        <w:t>be</w:t>
      </w:r>
      <w:r w:rsidR="00EA3FD9" w:rsidRPr="00EA3FD9">
        <w:rPr>
          <w:rFonts w:asciiTheme="minorHAnsi" w:hAnsiTheme="minorHAnsi" w:cstheme="minorHAnsi"/>
        </w:rPr>
        <w:t xml:space="preserve"> flagged in </w:t>
      </w:r>
      <w:r>
        <w:rPr>
          <w:rFonts w:asciiTheme="minorHAnsi" w:hAnsiTheme="minorHAnsi" w:cstheme="minorHAnsi"/>
        </w:rPr>
        <w:t>the PSAA</w:t>
      </w:r>
      <w:r w:rsidR="00EA3FD9" w:rsidRPr="00EA3FD9">
        <w:rPr>
          <w:rFonts w:asciiTheme="minorHAnsi" w:hAnsiTheme="minorHAnsi" w:cstheme="minorHAnsi"/>
        </w:rPr>
        <w:t xml:space="preserve"> first e-bulletin.</w:t>
      </w:r>
    </w:p>
    <w:p w14:paraId="2A7A8ED3" w14:textId="66383B2B" w:rsidR="00EA3FD9" w:rsidRDefault="000905A7" w:rsidP="00EA3FD9">
      <w:pPr>
        <w:spacing w:line="240" w:lineRule="auto"/>
        <w:ind w:left="720"/>
        <w:rPr>
          <w:rFonts w:asciiTheme="minorHAnsi" w:hAnsiTheme="minorHAnsi" w:cstheme="minorHAnsi"/>
        </w:rPr>
      </w:pPr>
      <w:r>
        <w:rPr>
          <w:rFonts w:asciiTheme="minorHAnsi" w:hAnsiTheme="minorHAnsi" w:cstheme="minorHAnsi"/>
        </w:rPr>
        <w:t>It is a Local Authority decision as to whether to opt in or not</w:t>
      </w:r>
      <w:r w:rsidR="008725FD">
        <w:rPr>
          <w:rFonts w:asciiTheme="minorHAnsi" w:hAnsiTheme="minorHAnsi" w:cstheme="minorHAnsi"/>
        </w:rPr>
        <w:t xml:space="preserve"> - c</w:t>
      </w:r>
      <w:r>
        <w:rPr>
          <w:rFonts w:asciiTheme="minorHAnsi" w:hAnsiTheme="minorHAnsi" w:cstheme="minorHAnsi"/>
        </w:rPr>
        <w:t xml:space="preserve">urrently 98% of authorities opt in. The </w:t>
      </w:r>
      <w:r w:rsidR="00EA3FD9" w:rsidRPr="00EA3FD9">
        <w:rPr>
          <w:rFonts w:asciiTheme="minorHAnsi" w:hAnsiTheme="minorHAnsi" w:cstheme="minorHAnsi"/>
        </w:rPr>
        <w:t>final date for opting in is March 11</w:t>
      </w:r>
      <w:r w:rsidR="00EA3FD9" w:rsidRPr="00EA3FD9">
        <w:rPr>
          <w:rFonts w:asciiTheme="minorHAnsi" w:hAnsiTheme="minorHAnsi" w:cstheme="minorHAnsi"/>
          <w:vertAlign w:val="superscript"/>
        </w:rPr>
        <w:t>th</w:t>
      </w:r>
      <w:r>
        <w:rPr>
          <w:rFonts w:asciiTheme="minorHAnsi" w:hAnsiTheme="minorHAnsi" w:cstheme="minorHAnsi"/>
        </w:rPr>
        <w:t xml:space="preserve"> 20</w:t>
      </w:r>
      <w:r w:rsidR="00842265">
        <w:rPr>
          <w:rFonts w:asciiTheme="minorHAnsi" w:hAnsiTheme="minorHAnsi" w:cstheme="minorHAnsi"/>
        </w:rPr>
        <w:t>2</w:t>
      </w:r>
      <w:r>
        <w:rPr>
          <w:rFonts w:asciiTheme="minorHAnsi" w:hAnsiTheme="minorHAnsi" w:cstheme="minorHAnsi"/>
        </w:rPr>
        <w:t>2 and u</w:t>
      </w:r>
      <w:r w:rsidR="00EA3FD9" w:rsidRPr="00EA3FD9">
        <w:rPr>
          <w:rFonts w:asciiTheme="minorHAnsi" w:hAnsiTheme="minorHAnsi" w:cstheme="minorHAnsi"/>
        </w:rPr>
        <w:t>nder the Regulations this has to be a decision of full council. As long a period as possible has been scheduled to enable the sequence of meetings to happen.</w:t>
      </w:r>
    </w:p>
    <w:p w14:paraId="062D5029" w14:textId="5E458F76" w:rsidR="00A71C4E" w:rsidRPr="00A71C4E" w:rsidRDefault="00A71C4E" w:rsidP="00EA3FD9">
      <w:pPr>
        <w:spacing w:line="240" w:lineRule="auto"/>
        <w:ind w:left="720"/>
        <w:rPr>
          <w:rFonts w:asciiTheme="minorHAnsi" w:hAnsiTheme="minorHAnsi" w:cstheme="minorHAnsi"/>
          <w:b/>
          <w:bCs/>
        </w:rPr>
      </w:pPr>
      <w:r w:rsidRPr="00A71C4E">
        <w:rPr>
          <w:rFonts w:asciiTheme="minorHAnsi" w:hAnsiTheme="minorHAnsi" w:cstheme="minorHAnsi"/>
          <w:b/>
          <w:bCs/>
        </w:rPr>
        <w:t>(Postscript - Andrew will attend the SDCT meeting on 8</w:t>
      </w:r>
      <w:r w:rsidRPr="00A71C4E">
        <w:rPr>
          <w:rFonts w:asciiTheme="minorHAnsi" w:hAnsiTheme="minorHAnsi" w:cstheme="minorHAnsi"/>
          <w:b/>
          <w:bCs/>
          <w:vertAlign w:val="superscript"/>
        </w:rPr>
        <w:t>th</w:t>
      </w:r>
      <w:r w:rsidRPr="00A71C4E">
        <w:rPr>
          <w:rFonts w:asciiTheme="minorHAnsi" w:hAnsiTheme="minorHAnsi" w:cstheme="minorHAnsi"/>
          <w:b/>
          <w:bCs/>
        </w:rPr>
        <w:t xml:space="preserve"> October </w:t>
      </w:r>
      <w:r>
        <w:rPr>
          <w:rFonts w:asciiTheme="minorHAnsi" w:hAnsiTheme="minorHAnsi" w:cstheme="minorHAnsi"/>
          <w:b/>
          <w:bCs/>
        </w:rPr>
        <w:t xml:space="preserve">at 11am </w:t>
      </w:r>
      <w:r w:rsidRPr="00A71C4E">
        <w:rPr>
          <w:rFonts w:asciiTheme="minorHAnsi" w:hAnsiTheme="minorHAnsi" w:cstheme="minorHAnsi"/>
          <w:b/>
          <w:bCs/>
        </w:rPr>
        <w:t>to discuss this with the Executive)</w:t>
      </w:r>
    </w:p>
    <w:p w14:paraId="3AC5FC82" w14:textId="77777777" w:rsidR="00EA3FD9" w:rsidRPr="00FD2508" w:rsidRDefault="00EA3FD9" w:rsidP="000905A7">
      <w:pPr>
        <w:spacing w:after="0" w:line="240" w:lineRule="auto"/>
        <w:ind w:firstLine="720"/>
        <w:rPr>
          <w:rFonts w:asciiTheme="minorHAnsi" w:hAnsiTheme="minorHAnsi" w:cstheme="minorHAnsi"/>
          <w:b/>
          <w:bCs/>
          <w:u w:val="single"/>
        </w:rPr>
      </w:pPr>
      <w:r w:rsidRPr="00FD2508">
        <w:rPr>
          <w:rFonts w:asciiTheme="minorHAnsi" w:hAnsiTheme="minorHAnsi" w:cstheme="minorHAnsi"/>
          <w:b/>
          <w:bCs/>
          <w:u w:val="single"/>
        </w:rPr>
        <w:t>Audit Completions</w:t>
      </w:r>
    </w:p>
    <w:p w14:paraId="5874E87B" w14:textId="77777777" w:rsidR="00EA3FD9" w:rsidRPr="00EA3FD9" w:rsidRDefault="00EA3FD9" w:rsidP="000905A7">
      <w:pPr>
        <w:spacing w:after="0" w:line="240" w:lineRule="auto"/>
        <w:ind w:firstLine="720"/>
        <w:rPr>
          <w:rFonts w:asciiTheme="minorHAnsi" w:hAnsiTheme="minorHAnsi" w:cstheme="minorHAnsi"/>
        </w:rPr>
      </w:pPr>
      <w:r w:rsidRPr="00EA3FD9">
        <w:rPr>
          <w:rFonts w:asciiTheme="minorHAnsi" w:hAnsiTheme="minorHAnsi" w:cstheme="minorHAnsi"/>
        </w:rPr>
        <w:t>2019/20 audits - 76 remain outstanding at end of August</w:t>
      </w:r>
    </w:p>
    <w:p w14:paraId="1807AE0C" w14:textId="77777777" w:rsidR="00EA3FD9" w:rsidRPr="00EA3FD9" w:rsidRDefault="00EA3FD9" w:rsidP="00EA3FD9">
      <w:pPr>
        <w:spacing w:line="240" w:lineRule="auto"/>
        <w:ind w:firstLine="720"/>
        <w:rPr>
          <w:rFonts w:asciiTheme="minorHAnsi" w:hAnsiTheme="minorHAnsi" w:cstheme="minorHAnsi"/>
        </w:rPr>
      </w:pPr>
      <w:r w:rsidRPr="00EA3FD9">
        <w:rPr>
          <w:rFonts w:asciiTheme="minorHAnsi" w:hAnsiTheme="minorHAnsi" w:cstheme="minorHAnsi"/>
        </w:rPr>
        <w:t xml:space="preserve">2020/21 audits – expected to be depressing </w:t>
      </w:r>
    </w:p>
    <w:p w14:paraId="79ACC365" w14:textId="77777777" w:rsidR="00EA3FD9" w:rsidRPr="00FD2508" w:rsidRDefault="00EA3FD9" w:rsidP="000905A7">
      <w:pPr>
        <w:spacing w:after="0" w:line="240" w:lineRule="auto"/>
        <w:ind w:firstLine="720"/>
        <w:rPr>
          <w:rFonts w:asciiTheme="minorHAnsi" w:hAnsiTheme="minorHAnsi" w:cstheme="minorHAnsi"/>
          <w:b/>
          <w:bCs/>
          <w:u w:val="single"/>
        </w:rPr>
      </w:pPr>
      <w:r w:rsidRPr="00FD2508">
        <w:rPr>
          <w:rFonts w:asciiTheme="minorHAnsi" w:hAnsiTheme="minorHAnsi" w:cstheme="minorHAnsi"/>
          <w:b/>
          <w:bCs/>
          <w:u w:val="single"/>
        </w:rPr>
        <w:t>Other audit matters</w:t>
      </w:r>
    </w:p>
    <w:p w14:paraId="73D0ED01" w14:textId="77777777" w:rsidR="00EA3FD9" w:rsidRPr="00EA3FD9" w:rsidRDefault="00EA3FD9" w:rsidP="00EA3FD9">
      <w:pPr>
        <w:spacing w:line="240" w:lineRule="auto"/>
        <w:ind w:left="720"/>
        <w:rPr>
          <w:rFonts w:asciiTheme="minorHAnsi" w:hAnsiTheme="minorHAnsi" w:cstheme="minorHAnsi"/>
        </w:rPr>
      </w:pPr>
      <w:r w:rsidRPr="00EA3FD9">
        <w:rPr>
          <w:rFonts w:asciiTheme="minorHAnsi" w:hAnsiTheme="minorHAnsi" w:cstheme="minorHAnsi"/>
        </w:rPr>
        <w:t>PAC – Report on timeliness of local government opinions issued in July 2021. Lots of actions required of MHCLG by 30 September.</w:t>
      </w:r>
    </w:p>
    <w:p w14:paraId="31212E2F" w14:textId="2D9D91F6" w:rsidR="00EA3FD9" w:rsidRPr="00EA3FD9" w:rsidRDefault="00EA3FD9" w:rsidP="008725FD">
      <w:pPr>
        <w:spacing w:after="0" w:line="240" w:lineRule="auto"/>
        <w:ind w:firstLine="720"/>
        <w:rPr>
          <w:rFonts w:asciiTheme="minorHAnsi" w:hAnsiTheme="minorHAnsi" w:cstheme="minorHAnsi"/>
        </w:rPr>
      </w:pPr>
      <w:r w:rsidRPr="00EA3FD9">
        <w:rPr>
          <w:rFonts w:asciiTheme="minorHAnsi" w:hAnsiTheme="minorHAnsi" w:cstheme="minorHAnsi"/>
        </w:rPr>
        <w:lastRenderedPageBreak/>
        <w:t>MHCLG – pre-summer recess announcement in July 2021</w:t>
      </w:r>
    </w:p>
    <w:p w14:paraId="60F58D6D" w14:textId="77777777" w:rsidR="00EA3FD9" w:rsidRPr="00EA3FD9" w:rsidRDefault="00EA3FD9" w:rsidP="00B72F29">
      <w:pPr>
        <w:pStyle w:val="ListParagraph"/>
        <w:numPr>
          <w:ilvl w:val="0"/>
          <w:numId w:val="4"/>
        </w:numPr>
        <w:spacing w:after="160" w:line="240" w:lineRule="auto"/>
        <w:rPr>
          <w:rFonts w:asciiTheme="minorHAnsi" w:hAnsiTheme="minorHAnsi" w:cstheme="minorHAnsi"/>
        </w:rPr>
      </w:pPr>
      <w:r w:rsidRPr="00EA3FD9">
        <w:rPr>
          <w:rFonts w:asciiTheme="minorHAnsi" w:hAnsiTheme="minorHAnsi" w:cstheme="minorHAnsi"/>
        </w:rPr>
        <w:t>Announced of distribution of funding</w:t>
      </w:r>
    </w:p>
    <w:p w14:paraId="473F6BF5" w14:textId="77777777" w:rsidR="00EA3FD9" w:rsidRPr="00EA3FD9" w:rsidRDefault="00EA3FD9" w:rsidP="00B72F29">
      <w:pPr>
        <w:pStyle w:val="ListParagraph"/>
        <w:numPr>
          <w:ilvl w:val="0"/>
          <w:numId w:val="4"/>
        </w:numPr>
        <w:spacing w:after="160" w:line="240" w:lineRule="auto"/>
        <w:rPr>
          <w:rFonts w:asciiTheme="minorHAnsi" w:hAnsiTheme="minorHAnsi" w:cstheme="minorHAnsi"/>
        </w:rPr>
      </w:pPr>
      <w:r w:rsidRPr="00EA3FD9">
        <w:rPr>
          <w:rFonts w:asciiTheme="minorHAnsi" w:hAnsiTheme="minorHAnsi" w:cstheme="minorHAnsi"/>
        </w:rPr>
        <w:t>Plans to amend Appointing Person Regulations</w:t>
      </w:r>
    </w:p>
    <w:p w14:paraId="671D7C47" w14:textId="2F8B2884" w:rsidR="00EA3FD9" w:rsidRPr="00EA3FD9" w:rsidRDefault="00EA3FD9" w:rsidP="008725FD">
      <w:pPr>
        <w:spacing w:line="240" w:lineRule="auto"/>
        <w:ind w:left="720"/>
        <w:rPr>
          <w:rFonts w:asciiTheme="minorHAnsi" w:hAnsiTheme="minorHAnsi" w:cstheme="minorHAnsi"/>
        </w:rPr>
      </w:pPr>
      <w:r w:rsidRPr="00EA3FD9">
        <w:rPr>
          <w:rFonts w:asciiTheme="minorHAnsi" w:hAnsiTheme="minorHAnsi" w:cstheme="minorHAnsi"/>
        </w:rPr>
        <w:t xml:space="preserve">Local Audit Framework consultation (22 Sept) - PSAA is responding. We hope that the spirit of paragraph 55 of MHCLG spring announcement is built upon: </w:t>
      </w:r>
      <w:r w:rsidRPr="00EA3FD9">
        <w:rPr>
          <w:rFonts w:asciiTheme="minorHAnsi" w:hAnsiTheme="minorHAnsi" w:cstheme="minorHAnsi"/>
          <w:i/>
          <w:iCs/>
        </w:rPr>
        <w:t>More broadly, we also want the new system leader, as well as existing stakeholders, to look at whether there are opportunities to reduce some of the accounting and audit requirements where these relate to areas of less risk to local bodies. The intention would be to ensure that local authority accounts and the statutory audit are proportionate, noting that they need to be consolidated into the Whole of Government Accounts, prepared in accordance with International Financial reporting Standards, and meeting the necessary standards of reporting and scrutiny.</w:t>
      </w:r>
    </w:p>
    <w:p w14:paraId="33547F52" w14:textId="3CDFBC1E" w:rsidR="00EA3FD9" w:rsidRPr="00EA3FD9" w:rsidRDefault="00EA3FD9" w:rsidP="008725FD">
      <w:pPr>
        <w:spacing w:line="240" w:lineRule="auto"/>
        <w:ind w:left="720"/>
        <w:rPr>
          <w:rFonts w:asciiTheme="minorHAnsi" w:hAnsiTheme="minorHAnsi" w:cstheme="minorHAnsi"/>
        </w:rPr>
      </w:pPr>
      <w:r w:rsidRPr="00EA3FD9">
        <w:rPr>
          <w:rFonts w:asciiTheme="minorHAnsi" w:hAnsiTheme="minorHAnsi" w:cstheme="minorHAnsi"/>
        </w:rPr>
        <w:t>BEIS consultation on audit matters including ARGA. Significant number of responses. Some concerns that this might delay formation.</w:t>
      </w:r>
    </w:p>
    <w:p w14:paraId="4BA52C8D" w14:textId="77777777" w:rsidR="00EA3FD9" w:rsidRPr="00EA3FD9" w:rsidRDefault="00EA3FD9" w:rsidP="008725FD">
      <w:pPr>
        <w:spacing w:line="240" w:lineRule="auto"/>
        <w:ind w:left="705"/>
        <w:rPr>
          <w:rFonts w:asciiTheme="minorHAnsi" w:hAnsiTheme="minorHAnsi" w:cstheme="minorHAnsi"/>
        </w:rPr>
      </w:pPr>
      <w:r w:rsidRPr="00EA3FD9">
        <w:rPr>
          <w:rFonts w:asciiTheme="minorHAnsi" w:hAnsiTheme="minorHAnsi" w:cstheme="minorHAnsi"/>
        </w:rPr>
        <w:t>PSAA surplus distribution: Members should have been contacted for confirmation of bank details. We are expecting the money to be transferred next week.</w:t>
      </w:r>
    </w:p>
    <w:p w14:paraId="1A0DD518" w14:textId="5310F080" w:rsidR="00DE185C" w:rsidRDefault="008725FD" w:rsidP="00B72F29">
      <w:pPr>
        <w:pStyle w:val="ListParagraph"/>
        <w:numPr>
          <w:ilvl w:val="0"/>
          <w:numId w:val="2"/>
        </w:numPr>
        <w:spacing w:after="0" w:line="240" w:lineRule="auto"/>
        <w:rPr>
          <w:rFonts w:asciiTheme="minorHAnsi" w:hAnsiTheme="minorHAnsi" w:cstheme="minorHAnsi"/>
          <w:b/>
          <w:bCs/>
        </w:rPr>
      </w:pPr>
      <w:r>
        <w:rPr>
          <w:rFonts w:asciiTheme="minorHAnsi" w:hAnsiTheme="minorHAnsi" w:cstheme="minorHAnsi"/>
          <w:b/>
          <w:bCs/>
        </w:rPr>
        <w:t xml:space="preserve"> </w:t>
      </w:r>
      <w:r w:rsidR="00DE185C" w:rsidRPr="00DE185C">
        <w:rPr>
          <w:rFonts w:asciiTheme="minorHAnsi" w:hAnsiTheme="minorHAnsi" w:cstheme="minorHAnsi"/>
          <w:b/>
          <w:bCs/>
        </w:rPr>
        <w:t>Consultation Responses</w:t>
      </w:r>
      <w:r w:rsidR="005E01F5">
        <w:rPr>
          <w:rFonts w:asciiTheme="minorHAnsi" w:hAnsiTheme="minorHAnsi" w:cstheme="minorHAnsi"/>
          <w:b/>
          <w:bCs/>
        </w:rPr>
        <w:t>:</w:t>
      </w:r>
    </w:p>
    <w:p w14:paraId="053A9E9E" w14:textId="77777777" w:rsidR="00FD2508" w:rsidRDefault="001111AE" w:rsidP="00FD2508">
      <w:pPr>
        <w:pStyle w:val="ListParagraph"/>
        <w:spacing w:after="0" w:line="240" w:lineRule="auto"/>
        <w:ind w:left="705"/>
        <w:rPr>
          <w:rFonts w:asciiTheme="minorHAnsi" w:hAnsiTheme="minorHAnsi" w:cstheme="minorHAnsi"/>
          <w:b/>
        </w:rPr>
      </w:pPr>
      <w:r>
        <w:rPr>
          <w:rFonts w:asciiTheme="minorHAnsi" w:hAnsiTheme="minorHAnsi" w:cstheme="minorHAnsi"/>
        </w:rPr>
        <w:t>MHCLG Consultation of the Local Audit Framework. A draft response has been circulated by Richard Baker and following discussion this will be submitted by the deadline of 22</w:t>
      </w:r>
      <w:r w:rsidRPr="001111AE">
        <w:rPr>
          <w:rFonts w:asciiTheme="minorHAnsi" w:hAnsiTheme="minorHAnsi" w:cstheme="minorHAnsi"/>
          <w:vertAlign w:val="superscript"/>
        </w:rPr>
        <w:t>nd</w:t>
      </w:r>
      <w:r>
        <w:rPr>
          <w:rFonts w:asciiTheme="minorHAnsi" w:hAnsiTheme="minorHAnsi" w:cstheme="minorHAnsi"/>
        </w:rPr>
        <w:t xml:space="preserve"> </w:t>
      </w:r>
      <w:r w:rsidRPr="00861B41">
        <w:rPr>
          <w:rFonts w:asciiTheme="minorHAnsi" w:hAnsiTheme="minorHAnsi" w:cstheme="minorHAnsi"/>
        </w:rPr>
        <w:t>September</w:t>
      </w:r>
      <w:r w:rsidR="008725FD" w:rsidRPr="00861B41">
        <w:rPr>
          <w:rFonts w:asciiTheme="minorHAnsi" w:hAnsiTheme="minorHAnsi" w:cstheme="minorHAnsi"/>
        </w:rPr>
        <w:t xml:space="preserve"> (</w:t>
      </w:r>
      <w:r w:rsidR="008725FD" w:rsidRPr="00861B41">
        <w:rPr>
          <w:rFonts w:asciiTheme="minorHAnsi" w:hAnsiTheme="minorHAnsi" w:cstheme="minorHAnsi"/>
          <w:i/>
          <w:iCs/>
        </w:rPr>
        <w:t>on SDCT website</w:t>
      </w:r>
      <w:r w:rsidR="008725FD" w:rsidRPr="00861B41">
        <w:rPr>
          <w:rFonts w:asciiTheme="minorHAnsi" w:hAnsiTheme="minorHAnsi" w:cstheme="minorHAnsi"/>
        </w:rPr>
        <w:t>)</w:t>
      </w:r>
      <w:r w:rsidR="00FD2508" w:rsidRPr="00861B41">
        <w:rPr>
          <w:rFonts w:asciiTheme="minorHAnsi" w:hAnsiTheme="minorHAnsi" w:cstheme="minorHAnsi"/>
        </w:rPr>
        <w:t>.</w:t>
      </w:r>
      <w:r w:rsidR="00FD2508" w:rsidRPr="00FD2508">
        <w:rPr>
          <w:rFonts w:asciiTheme="minorHAnsi" w:hAnsiTheme="minorHAnsi" w:cstheme="minorHAnsi"/>
          <w:b/>
        </w:rPr>
        <w:t xml:space="preserve"> </w:t>
      </w:r>
    </w:p>
    <w:p w14:paraId="1855311F" w14:textId="798517DF" w:rsidR="00FD2508" w:rsidRPr="00FD2508" w:rsidRDefault="00FD2508" w:rsidP="001111AE">
      <w:pPr>
        <w:pStyle w:val="ListParagraph"/>
        <w:spacing w:after="0" w:line="240" w:lineRule="auto"/>
        <w:ind w:left="705"/>
        <w:rPr>
          <w:rFonts w:asciiTheme="minorHAnsi" w:hAnsiTheme="minorHAnsi" w:cstheme="minorHAnsi"/>
          <w:bCs/>
        </w:rPr>
      </w:pPr>
      <w:r w:rsidRPr="00FD2508">
        <w:rPr>
          <w:rFonts w:asciiTheme="minorHAnsi" w:hAnsiTheme="minorHAnsi" w:cstheme="minorHAnsi"/>
          <w:bCs/>
        </w:rPr>
        <w:t xml:space="preserve">The SDCT Executive reiterated their concerns (which have been expressed over many years now) over the state of the audit market and the impact this is having on </w:t>
      </w:r>
      <w:r w:rsidR="00EA6D15">
        <w:rPr>
          <w:rFonts w:asciiTheme="minorHAnsi" w:hAnsiTheme="minorHAnsi" w:cstheme="minorHAnsi"/>
          <w:bCs/>
        </w:rPr>
        <w:t>LA</w:t>
      </w:r>
      <w:r w:rsidRPr="00FD2508">
        <w:rPr>
          <w:rFonts w:asciiTheme="minorHAnsi" w:hAnsiTheme="minorHAnsi" w:cstheme="minorHAnsi"/>
          <w:bCs/>
        </w:rPr>
        <w:t xml:space="preserve"> finance teams</w:t>
      </w:r>
      <w:r w:rsidR="00C44AA8">
        <w:rPr>
          <w:rFonts w:asciiTheme="minorHAnsi" w:hAnsiTheme="minorHAnsi" w:cstheme="minorHAnsi"/>
          <w:bCs/>
        </w:rPr>
        <w:t xml:space="preserve"> and </w:t>
      </w:r>
      <w:r w:rsidR="00EA6D15">
        <w:rPr>
          <w:rFonts w:asciiTheme="minorHAnsi" w:hAnsiTheme="minorHAnsi" w:cstheme="minorHAnsi"/>
          <w:bCs/>
        </w:rPr>
        <w:t>authorities</w:t>
      </w:r>
      <w:r w:rsidR="00C44AA8">
        <w:rPr>
          <w:rFonts w:asciiTheme="minorHAnsi" w:hAnsiTheme="minorHAnsi" w:cstheme="minorHAnsi"/>
          <w:bCs/>
        </w:rPr>
        <w:t xml:space="preserve">. </w:t>
      </w:r>
      <w:r>
        <w:rPr>
          <w:rFonts w:asciiTheme="minorHAnsi" w:hAnsiTheme="minorHAnsi" w:cstheme="minorHAnsi"/>
          <w:bCs/>
        </w:rPr>
        <w:t xml:space="preserve">It remains to be seen whether ARGA </w:t>
      </w:r>
      <w:r w:rsidR="00EA6D15">
        <w:rPr>
          <w:rFonts w:asciiTheme="minorHAnsi" w:hAnsiTheme="minorHAnsi" w:cstheme="minorHAnsi"/>
          <w:bCs/>
        </w:rPr>
        <w:t xml:space="preserve">will </w:t>
      </w:r>
      <w:r>
        <w:rPr>
          <w:rFonts w:asciiTheme="minorHAnsi" w:hAnsiTheme="minorHAnsi" w:cstheme="minorHAnsi"/>
          <w:bCs/>
        </w:rPr>
        <w:t>improve the position</w:t>
      </w:r>
      <w:r w:rsidR="00C44AA8">
        <w:rPr>
          <w:rFonts w:asciiTheme="minorHAnsi" w:hAnsiTheme="minorHAnsi" w:cstheme="minorHAnsi"/>
          <w:bCs/>
        </w:rPr>
        <w:t xml:space="preserve"> or indeed whether it can be in place in time to do so.</w:t>
      </w:r>
    </w:p>
    <w:p w14:paraId="54FA1B3F" w14:textId="77777777" w:rsidR="001111AE" w:rsidRDefault="001111AE" w:rsidP="001111AE">
      <w:pPr>
        <w:pStyle w:val="ListParagraph"/>
        <w:spacing w:after="0" w:line="240" w:lineRule="auto"/>
        <w:ind w:left="705"/>
        <w:rPr>
          <w:rFonts w:asciiTheme="minorHAnsi" w:hAnsiTheme="minorHAnsi" w:cstheme="minorHAnsi"/>
        </w:rPr>
      </w:pPr>
    </w:p>
    <w:p w14:paraId="13DB49ED" w14:textId="77777777" w:rsidR="001111AE" w:rsidRPr="008725FD" w:rsidRDefault="001111AE" w:rsidP="001111AE">
      <w:pPr>
        <w:pStyle w:val="ListParagraph"/>
        <w:spacing w:after="0" w:line="240" w:lineRule="auto"/>
        <w:ind w:left="705"/>
        <w:rPr>
          <w:rFonts w:asciiTheme="minorHAnsi" w:hAnsiTheme="minorHAnsi" w:cstheme="minorHAnsi"/>
          <w:b/>
          <w:bCs/>
        </w:rPr>
      </w:pPr>
      <w:r w:rsidRPr="008725FD">
        <w:rPr>
          <w:rFonts w:asciiTheme="minorHAnsi" w:hAnsiTheme="minorHAnsi" w:cstheme="minorHAnsi"/>
          <w:b/>
          <w:bCs/>
        </w:rPr>
        <w:t>Action – Richard Baker</w:t>
      </w:r>
    </w:p>
    <w:p w14:paraId="1A999A45" w14:textId="77777777" w:rsidR="001111AE" w:rsidRDefault="001111AE" w:rsidP="001111AE">
      <w:pPr>
        <w:pStyle w:val="ListParagraph"/>
        <w:spacing w:after="0" w:line="240" w:lineRule="auto"/>
        <w:ind w:left="705"/>
        <w:rPr>
          <w:rFonts w:asciiTheme="minorHAnsi" w:hAnsiTheme="minorHAnsi" w:cstheme="minorHAnsi"/>
        </w:rPr>
      </w:pPr>
    </w:p>
    <w:p w14:paraId="6C2962A9" w14:textId="2271A591" w:rsidR="001111AE" w:rsidRDefault="001111AE" w:rsidP="00B72F29">
      <w:pPr>
        <w:pStyle w:val="ListParagraph"/>
        <w:numPr>
          <w:ilvl w:val="0"/>
          <w:numId w:val="2"/>
        </w:numPr>
        <w:spacing w:after="0" w:line="240" w:lineRule="auto"/>
        <w:rPr>
          <w:rFonts w:asciiTheme="minorHAnsi" w:hAnsiTheme="minorHAnsi" w:cstheme="minorHAnsi"/>
          <w:b/>
          <w:bCs/>
        </w:rPr>
      </w:pPr>
      <w:r>
        <w:rPr>
          <w:rFonts w:asciiTheme="minorHAnsi" w:hAnsiTheme="minorHAnsi" w:cstheme="minorHAnsi"/>
          <w:b/>
          <w:bCs/>
        </w:rPr>
        <w:t>Advisor and Sponsor Updates</w:t>
      </w:r>
    </w:p>
    <w:p w14:paraId="4DB6E0E8" w14:textId="44B2369B" w:rsidR="001111AE" w:rsidRDefault="001111AE" w:rsidP="001111AE">
      <w:pPr>
        <w:pStyle w:val="ListParagraph"/>
        <w:spacing w:after="0" w:line="240" w:lineRule="auto"/>
        <w:ind w:left="705"/>
        <w:rPr>
          <w:rFonts w:asciiTheme="minorHAnsi" w:hAnsiTheme="minorHAnsi" w:cstheme="minorHAnsi"/>
          <w:b/>
          <w:bCs/>
        </w:rPr>
      </w:pPr>
      <w:r>
        <w:rPr>
          <w:rFonts w:asciiTheme="minorHAnsi" w:hAnsiTheme="minorHAnsi" w:cstheme="minorHAnsi"/>
          <w:b/>
          <w:bCs/>
        </w:rPr>
        <w:t>6.1 LGA</w:t>
      </w:r>
    </w:p>
    <w:p w14:paraId="22E97D86" w14:textId="59CD84C8" w:rsidR="00030A01" w:rsidRPr="00030A01" w:rsidRDefault="00030A01" w:rsidP="00FD2508">
      <w:pPr>
        <w:spacing w:after="0"/>
        <w:ind w:firstLine="720"/>
        <w:rPr>
          <w:rFonts w:asciiTheme="minorHAnsi" w:hAnsiTheme="minorHAnsi" w:cstheme="minorHAnsi"/>
        </w:rPr>
      </w:pPr>
      <w:r w:rsidRPr="00030A01">
        <w:rPr>
          <w:rFonts w:asciiTheme="minorHAnsi" w:hAnsiTheme="minorHAnsi" w:cstheme="minorHAnsi"/>
          <w:lang w:eastAsia="en-US"/>
        </w:rPr>
        <w:t>Bevis Ingram updated the Executive on the following: </w:t>
      </w:r>
    </w:p>
    <w:p w14:paraId="7281557E" w14:textId="77777777" w:rsidR="00030A01" w:rsidRPr="00030A01" w:rsidRDefault="00E44C0D" w:rsidP="00B72F29">
      <w:pPr>
        <w:pStyle w:val="ListParagraph"/>
        <w:numPr>
          <w:ilvl w:val="0"/>
          <w:numId w:val="5"/>
        </w:numPr>
        <w:spacing w:after="0" w:line="240" w:lineRule="auto"/>
        <w:contextualSpacing w:val="0"/>
        <w:rPr>
          <w:rFonts w:asciiTheme="minorHAnsi" w:hAnsiTheme="minorHAnsi" w:cstheme="minorHAnsi"/>
        </w:rPr>
      </w:pPr>
      <w:hyperlink r:id="rId11" w:history="1">
        <w:r w:rsidR="00030A01" w:rsidRPr="00030A01">
          <w:rPr>
            <w:rStyle w:val="Hyperlink"/>
            <w:rFonts w:asciiTheme="minorHAnsi" w:hAnsiTheme="minorHAnsi" w:cstheme="minorHAnsi"/>
            <w:lang w:eastAsia="en-US"/>
          </w:rPr>
          <w:t>Spending review</w:t>
        </w:r>
      </w:hyperlink>
      <w:r w:rsidR="00030A01" w:rsidRPr="00030A01">
        <w:rPr>
          <w:rFonts w:asciiTheme="minorHAnsi" w:hAnsiTheme="minorHAnsi" w:cstheme="minorHAnsi"/>
          <w:lang w:eastAsia="en-US"/>
        </w:rPr>
        <w:t xml:space="preserve"> – </w:t>
      </w:r>
      <w:hyperlink r:id="rId12" w:history="1">
        <w:r w:rsidR="00030A01" w:rsidRPr="00030A01">
          <w:rPr>
            <w:rStyle w:val="Hyperlink"/>
            <w:rFonts w:asciiTheme="minorHAnsi" w:hAnsiTheme="minorHAnsi" w:cstheme="minorHAnsi"/>
            <w:lang w:eastAsia="en-US"/>
          </w:rPr>
          <w:t>submissions</w:t>
        </w:r>
      </w:hyperlink>
      <w:r w:rsidR="00030A01" w:rsidRPr="00030A01">
        <w:rPr>
          <w:rFonts w:asciiTheme="minorHAnsi" w:hAnsiTheme="minorHAnsi" w:cstheme="minorHAnsi"/>
          <w:lang w:eastAsia="en-US"/>
        </w:rPr>
        <w:t xml:space="preserve"> due to HMT 30 September; LGA submission considered by Executive Board yesterday.</w:t>
      </w:r>
    </w:p>
    <w:p w14:paraId="66B9BE7A" w14:textId="77777777" w:rsidR="00030A01" w:rsidRPr="00030A01" w:rsidRDefault="00E44C0D" w:rsidP="00B72F29">
      <w:pPr>
        <w:pStyle w:val="ListParagraph"/>
        <w:numPr>
          <w:ilvl w:val="0"/>
          <w:numId w:val="5"/>
        </w:numPr>
        <w:spacing w:after="0" w:line="240" w:lineRule="auto"/>
        <w:contextualSpacing w:val="0"/>
        <w:rPr>
          <w:rFonts w:asciiTheme="minorHAnsi" w:hAnsiTheme="minorHAnsi" w:cstheme="minorHAnsi"/>
        </w:rPr>
      </w:pPr>
      <w:hyperlink r:id="rId13" w:history="1">
        <w:r w:rsidR="00030A01" w:rsidRPr="00030A01">
          <w:rPr>
            <w:rStyle w:val="Hyperlink"/>
            <w:rFonts w:asciiTheme="minorHAnsi" w:hAnsiTheme="minorHAnsi" w:cstheme="minorHAnsi"/>
            <w:lang w:eastAsia="en-US"/>
          </w:rPr>
          <w:t>Social care announcement</w:t>
        </w:r>
      </w:hyperlink>
      <w:r w:rsidR="00030A01" w:rsidRPr="00030A01">
        <w:rPr>
          <w:rFonts w:asciiTheme="minorHAnsi" w:hAnsiTheme="minorHAnsi" w:cstheme="minorHAnsi"/>
          <w:lang w:eastAsia="en-US"/>
        </w:rPr>
        <w:t xml:space="preserve"> this week included intention to invest further in Disabled Facilities Grant.</w:t>
      </w:r>
    </w:p>
    <w:p w14:paraId="7ECD4A53" w14:textId="77777777" w:rsidR="00030A01" w:rsidRPr="00030A01" w:rsidRDefault="00030A01" w:rsidP="00B72F29">
      <w:pPr>
        <w:pStyle w:val="ListParagraph"/>
        <w:numPr>
          <w:ilvl w:val="0"/>
          <w:numId w:val="5"/>
        </w:numPr>
        <w:spacing w:after="0" w:line="240" w:lineRule="auto"/>
        <w:contextualSpacing w:val="0"/>
        <w:rPr>
          <w:rFonts w:asciiTheme="minorHAnsi" w:hAnsiTheme="minorHAnsi" w:cstheme="minorHAnsi"/>
        </w:rPr>
      </w:pPr>
      <w:r w:rsidRPr="00030A01">
        <w:rPr>
          <w:rFonts w:asciiTheme="minorHAnsi" w:hAnsiTheme="minorHAnsi" w:cstheme="minorHAnsi"/>
          <w:lang w:eastAsia="en-US"/>
        </w:rPr>
        <w:t xml:space="preserve">MHCLG published plans for </w:t>
      </w:r>
      <w:hyperlink r:id="rId14" w:history="1">
        <w:r w:rsidRPr="00030A01">
          <w:rPr>
            <w:rStyle w:val="Hyperlink"/>
            <w:rFonts w:asciiTheme="minorHAnsi" w:hAnsiTheme="minorHAnsi" w:cstheme="minorHAnsi"/>
            <w:lang w:eastAsia="en-US"/>
          </w:rPr>
          <w:t>changes to the capital finance framework</w:t>
        </w:r>
      </w:hyperlink>
      <w:r w:rsidRPr="00030A01">
        <w:rPr>
          <w:rFonts w:asciiTheme="minorHAnsi" w:hAnsiTheme="minorHAnsi" w:cstheme="minorHAnsi"/>
          <w:lang w:eastAsia="en-US"/>
        </w:rPr>
        <w:t xml:space="preserve"> in July, including forthcoming consultations on MRP and on investment guidance as well changes to data collected from councils and how capital activity is monitored and how and when MHCLG will intervene. LGA are discussing these with MHCLG. </w:t>
      </w:r>
    </w:p>
    <w:p w14:paraId="24A94399" w14:textId="77777777" w:rsidR="00030A01" w:rsidRPr="00030A01" w:rsidRDefault="00030A01" w:rsidP="00B72F29">
      <w:pPr>
        <w:pStyle w:val="ListParagraph"/>
        <w:numPr>
          <w:ilvl w:val="0"/>
          <w:numId w:val="5"/>
        </w:numPr>
        <w:spacing w:after="0" w:line="240" w:lineRule="auto"/>
        <w:contextualSpacing w:val="0"/>
        <w:rPr>
          <w:rFonts w:asciiTheme="minorHAnsi" w:hAnsiTheme="minorHAnsi" w:cstheme="minorHAnsi"/>
        </w:rPr>
      </w:pPr>
      <w:r w:rsidRPr="00030A01">
        <w:rPr>
          <w:rFonts w:asciiTheme="minorHAnsi" w:hAnsiTheme="minorHAnsi" w:cstheme="minorHAnsi"/>
          <w:lang w:eastAsia="en-US"/>
        </w:rPr>
        <w:t>HMT published new guidance on PWLB borrowing terms in August.</w:t>
      </w:r>
    </w:p>
    <w:p w14:paraId="0C92F85C" w14:textId="7A351EC6" w:rsidR="00030A01" w:rsidRPr="00030A01" w:rsidRDefault="00030A01" w:rsidP="00B72F29">
      <w:pPr>
        <w:pStyle w:val="ListParagraph"/>
        <w:numPr>
          <w:ilvl w:val="0"/>
          <w:numId w:val="5"/>
        </w:numPr>
        <w:spacing w:after="0" w:line="240" w:lineRule="auto"/>
        <w:contextualSpacing w:val="0"/>
        <w:rPr>
          <w:rFonts w:asciiTheme="minorHAnsi" w:hAnsiTheme="minorHAnsi" w:cstheme="minorHAnsi"/>
        </w:rPr>
      </w:pPr>
      <w:r w:rsidRPr="00030A01">
        <w:rPr>
          <w:rFonts w:asciiTheme="minorHAnsi" w:hAnsiTheme="minorHAnsi" w:cstheme="minorHAnsi"/>
          <w:lang w:eastAsia="en-US"/>
        </w:rPr>
        <w:t>Audit – LGA will be writing to council leaders shortly urging councils to opt in</w:t>
      </w:r>
      <w:r w:rsidR="008725FD">
        <w:rPr>
          <w:rFonts w:asciiTheme="minorHAnsi" w:hAnsiTheme="minorHAnsi" w:cstheme="minorHAnsi"/>
          <w:lang w:eastAsia="en-US"/>
        </w:rPr>
        <w:t xml:space="preserve"> </w:t>
      </w:r>
      <w:r w:rsidRPr="00030A01">
        <w:rPr>
          <w:rFonts w:asciiTheme="minorHAnsi" w:hAnsiTheme="minorHAnsi" w:cstheme="minorHAnsi"/>
          <w:lang w:eastAsia="en-US"/>
        </w:rPr>
        <w:t>to the national procurement arrangements for Audit by March next year.</w:t>
      </w:r>
    </w:p>
    <w:p w14:paraId="7D4EA89A" w14:textId="77777777" w:rsidR="00030A01" w:rsidRPr="00030A01" w:rsidRDefault="00E44C0D" w:rsidP="00B72F29">
      <w:pPr>
        <w:pStyle w:val="ListParagraph"/>
        <w:numPr>
          <w:ilvl w:val="0"/>
          <w:numId w:val="5"/>
        </w:numPr>
        <w:spacing w:after="0" w:line="240" w:lineRule="auto"/>
        <w:contextualSpacing w:val="0"/>
        <w:rPr>
          <w:rFonts w:asciiTheme="minorHAnsi" w:hAnsiTheme="minorHAnsi" w:cstheme="minorHAnsi"/>
        </w:rPr>
      </w:pPr>
      <w:hyperlink r:id="rId15" w:history="1">
        <w:r w:rsidR="00030A01" w:rsidRPr="00030A01">
          <w:rPr>
            <w:rStyle w:val="Hyperlink"/>
            <w:rFonts w:asciiTheme="minorHAnsi" w:hAnsiTheme="minorHAnsi" w:cstheme="minorHAnsi"/>
            <w:lang w:eastAsia="en-US"/>
          </w:rPr>
          <w:t>Consultation on local audit framework</w:t>
        </w:r>
      </w:hyperlink>
      <w:r w:rsidR="00030A01" w:rsidRPr="00030A01">
        <w:rPr>
          <w:rFonts w:asciiTheme="minorHAnsi" w:hAnsiTheme="minorHAnsi" w:cstheme="minorHAnsi"/>
          <w:lang w:eastAsia="en-US"/>
        </w:rPr>
        <w:t xml:space="preserve"> closes on 22 September; LGA will be responding</w:t>
      </w:r>
    </w:p>
    <w:p w14:paraId="4DA70B37" w14:textId="77777777" w:rsidR="00030A01" w:rsidRPr="00030A01" w:rsidRDefault="00030A01" w:rsidP="00B72F29">
      <w:pPr>
        <w:pStyle w:val="ListParagraph"/>
        <w:numPr>
          <w:ilvl w:val="0"/>
          <w:numId w:val="5"/>
        </w:numPr>
        <w:spacing w:after="0" w:line="240" w:lineRule="auto"/>
        <w:contextualSpacing w:val="0"/>
        <w:rPr>
          <w:rFonts w:asciiTheme="minorHAnsi" w:hAnsiTheme="minorHAnsi" w:cstheme="minorHAnsi"/>
        </w:rPr>
      </w:pPr>
      <w:r w:rsidRPr="00030A01">
        <w:rPr>
          <w:rFonts w:asciiTheme="minorHAnsi" w:hAnsiTheme="minorHAnsi" w:cstheme="minorHAnsi"/>
          <w:lang w:eastAsia="en-US"/>
        </w:rPr>
        <w:t xml:space="preserve">Business rates – </w:t>
      </w:r>
      <w:hyperlink r:id="rId16" w:history="1">
        <w:r w:rsidRPr="00030A01">
          <w:rPr>
            <w:rStyle w:val="Hyperlink"/>
            <w:rFonts w:asciiTheme="minorHAnsi" w:hAnsiTheme="minorHAnsi" w:cstheme="minorHAnsi"/>
            <w:lang w:eastAsia="en-US"/>
          </w:rPr>
          <w:t>consultation on central list</w:t>
        </w:r>
      </w:hyperlink>
      <w:r w:rsidRPr="00030A01">
        <w:rPr>
          <w:rFonts w:asciiTheme="minorHAnsi" w:hAnsiTheme="minorHAnsi" w:cstheme="minorHAnsi"/>
          <w:lang w:eastAsia="en-US"/>
        </w:rPr>
        <w:t xml:space="preserve"> closes on 8 November; LGA will be responding.</w:t>
      </w:r>
    </w:p>
    <w:p w14:paraId="1C660CC8" w14:textId="77777777" w:rsidR="00030A01" w:rsidRPr="00030A01" w:rsidRDefault="00030A01" w:rsidP="00B72F29">
      <w:pPr>
        <w:pStyle w:val="ListParagraph"/>
        <w:numPr>
          <w:ilvl w:val="0"/>
          <w:numId w:val="5"/>
        </w:numPr>
        <w:spacing w:after="0" w:line="240" w:lineRule="auto"/>
        <w:contextualSpacing w:val="0"/>
        <w:rPr>
          <w:rFonts w:asciiTheme="minorHAnsi" w:hAnsiTheme="minorHAnsi" w:cstheme="minorHAnsi"/>
        </w:rPr>
      </w:pPr>
      <w:r w:rsidRPr="00030A01">
        <w:rPr>
          <w:rFonts w:asciiTheme="minorHAnsi" w:hAnsiTheme="minorHAnsi" w:cstheme="minorHAnsi"/>
          <w:lang w:eastAsia="en-US"/>
        </w:rPr>
        <w:t>Business rates – Material Changes of Circumstances bill went through next stage in House of Commons this week; after going to Lords in autumn, expected to go for Royal assent in New Year.</w:t>
      </w:r>
    </w:p>
    <w:p w14:paraId="1205194B" w14:textId="77777777" w:rsidR="00030A01" w:rsidRPr="00030A01" w:rsidRDefault="00030A01" w:rsidP="00B72F29">
      <w:pPr>
        <w:pStyle w:val="ListParagraph"/>
        <w:numPr>
          <w:ilvl w:val="0"/>
          <w:numId w:val="5"/>
        </w:numPr>
        <w:spacing w:after="0" w:line="240" w:lineRule="auto"/>
        <w:contextualSpacing w:val="0"/>
        <w:rPr>
          <w:rFonts w:asciiTheme="minorHAnsi" w:hAnsiTheme="minorHAnsi" w:cstheme="minorHAnsi"/>
        </w:rPr>
      </w:pPr>
      <w:r w:rsidRPr="00030A01">
        <w:rPr>
          <w:rFonts w:asciiTheme="minorHAnsi" w:hAnsiTheme="minorHAnsi" w:cstheme="minorHAnsi"/>
        </w:rPr>
        <w:lastRenderedPageBreak/>
        <w:t xml:space="preserve">Conference 12 November : </w:t>
      </w:r>
      <w:hyperlink r:id="rId17" w:history="1">
        <w:r w:rsidRPr="00030A01">
          <w:rPr>
            <w:rStyle w:val="Hyperlink"/>
            <w:rFonts w:asciiTheme="minorHAnsi" w:hAnsiTheme="minorHAnsi" w:cstheme="minorHAnsi"/>
          </w:rPr>
          <w:t>Sustainable council finances in a post-COVID-19 world</w:t>
        </w:r>
      </w:hyperlink>
      <w:r w:rsidRPr="00030A01">
        <w:rPr>
          <w:rFonts w:asciiTheme="minorHAnsi" w:hAnsiTheme="minorHAnsi" w:cstheme="minorHAnsi"/>
        </w:rPr>
        <w:t>, a summit arranged jointly by the Local Government associations in England, Wales, Scotland and Northern Ireland. Free to LGA, COSLA, WLGA and NILGA members.</w:t>
      </w:r>
    </w:p>
    <w:p w14:paraId="4855A2DA" w14:textId="18556050" w:rsidR="001111AE" w:rsidRDefault="001111AE" w:rsidP="001111AE">
      <w:pPr>
        <w:pStyle w:val="ListParagraph"/>
        <w:spacing w:after="0" w:line="240" w:lineRule="auto"/>
        <w:ind w:left="705"/>
        <w:rPr>
          <w:rFonts w:asciiTheme="minorHAnsi" w:hAnsiTheme="minorHAnsi" w:cstheme="minorHAnsi"/>
          <w:b/>
          <w:bCs/>
        </w:rPr>
      </w:pPr>
    </w:p>
    <w:p w14:paraId="1E5C8BBF" w14:textId="7BDEF43A" w:rsidR="001111AE" w:rsidRDefault="001111AE" w:rsidP="001111AE">
      <w:pPr>
        <w:pStyle w:val="ListParagraph"/>
        <w:spacing w:after="0" w:line="240" w:lineRule="auto"/>
        <w:ind w:left="705"/>
        <w:rPr>
          <w:rFonts w:asciiTheme="minorHAnsi" w:hAnsiTheme="minorHAnsi" w:cstheme="minorHAnsi"/>
          <w:b/>
          <w:bCs/>
        </w:rPr>
      </w:pPr>
      <w:r>
        <w:rPr>
          <w:rFonts w:asciiTheme="minorHAnsi" w:hAnsiTheme="minorHAnsi" w:cstheme="minorHAnsi"/>
          <w:b/>
          <w:bCs/>
        </w:rPr>
        <w:t>6.2</w:t>
      </w:r>
      <w:r>
        <w:rPr>
          <w:rFonts w:asciiTheme="minorHAnsi" w:hAnsiTheme="minorHAnsi" w:cstheme="minorHAnsi"/>
          <w:b/>
          <w:bCs/>
        </w:rPr>
        <w:tab/>
        <w:t>GT</w:t>
      </w:r>
    </w:p>
    <w:p w14:paraId="42AF8A1E" w14:textId="77C1B37B" w:rsidR="00660573" w:rsidRPr="00660573" w:rsidRDefault="00660573" w:rsidP="00660573">
      <w:pPr>
        <w:spacing w:line="240" w:lineRule="auto"/>
        <w:ind w:firstLine="705"/>
        <w:rPr>
          <w:rFonts w:asciiTheme="minorHAnsi" w:hAnsiTheme="minorHAnsi" w:cstheme="minorHAnsi"/>
          <w:color w:val="000000"/>
          <w:lang w:eastAsia="en-US"/>
        </w:rPr>
      </w:pPr>
      <w:r w:rsidRPr="00660573">
        <w:rPr>
          <w:rFonts w:asciiTheme="minorHAnsi" w:hAnsiTheme="minorHAnsi" w:cstheme="minorHAnsi"/>
          <w:color w:val="000000"/>
          <w:lang w:eastAsia="en-US"/>
        </w:rPr>
        <w:t>Paul Dossett updated the meeting on the following:</w:t>
      </w:r>
    </w:p>
    <w:p w14:paraId="63527198" w14:textId="77777777" w:rsidR="00660573" w:rsidRPr="008725FD" w:rsidRDefault="00660573" w:rsidP="008725FD">
      <w:pPr>
        <w:pStyle w:val="ListParagraph"/>
        <w:numPr>
          <w:ilvl w:val="0"/>
          <w:numId w:val="9"/>
        </w:numPr>
        <w:spacing w:after="0" w:line="240" w:lineRule="auto"/>
        <w:rPr>
          <w:rFonts w:asciiTheme="minorHAnsi" w:hAnsiTheme="minorHAnsi" w:cstheme="minorHAnsi"/>
          <w:color w:val="000000"/>
          <w:lang w:eastAsia="en-US"/>
        </w:rPr>
      </w:pPr>
      <w:r w:rsidRPr="008725FD">
        <w:rPr>
          <w:rFonts w:asciiTheme="minorHAnsi" w:hAnsiTheme="minorHAnsi" w:cstheme="minorHAnsi"/>
          <w:color w:val="000000"/>
          <w:lang w:eastAsia="en-US"/>
        </w:rPr>
        <w:t>GT is currently preparing a “levelling up index” based on place and financial data in district areas. The index is designed to benchmarks strengths and challenges in places in order to provide analysis to support individual areas discussions with Government</w:t>
      </w:r>
    </w:p>
    <w:p w14:paraId="6CDCC61B" w14:textId="77777777" w:rsidR="00660573" w:rsidRPr="00660573" w:rsidRDefault="00660573" w:rsidP="00B72F29">
      <w:pPr>
        <w:pStyle w:val="ListParagraph"/>
        <w:numPr>
          <w:ilvl w:val="0"/>
          <w:numId w:val="6"/>
        </w:numPr>
        <w:spacing w:after="0" w:line="240" w:lineRule="auto"/>
        <w:contextualSpacing w:val="0"/>
        <w:rPr>
          <w:rFonts w:asciiTheme="minorHAnsi" w:hAnsiTheme="minorHAnsi" w:cstheme="minorHAnsi"/>
          <w:color w:val="000000"/>
          <w:lang w:eastAsia="en-US"/>
        </w:rPr>
      </w:pPr>
      <w:r w:rsidRPr="00660573">
        <w:rPr>
          <w:rFonts w:asciiTheme="minorHAnsi" w:hAnsiTheme="minorHAnsi" w:cstheme="minorHAnsi"/>
          <w:color w:val="000000"/>
          <w:lang w:eastAsia="en-US"/>
        </w:rPr>
        <w:t>In our 20/21 audits and beyond we are focusing on borrowing, MRP and the Capital Financing Requirements and reporting our comments on this.</w:t>
      </w:r>
    </w:p>
    <w:p w14:paraId="6CA8FD9B" w14:textId="07F461AE" w:rsidR="00660573" w:rsidRPr="00660573" w:rsidRDefault="00660573" w:rsidP="00B72F29">
      <w:pPr>
        <w:pStyle w:val="ListParagraph"/>
        <w:numPr>
          <w:ilvl w:val="0"/>
          <w:numId w:val="6"/>
        </w:numPr>
        <w:spacing w:after="0" w:line="240" w:lineRule="auto"/>
        <w:contextualSpacing w:val="0"/>
        <w:rPr>
          <w:rFonts w:asciiTheme="minorHAnsi" w:hAnsiTheme="minorHAnsi" w:cstheme="minorHAnsi"/>
          <w:color w:val="000000"/>
          <w:lang w:eastAsia="en-US"/>
        </w:rPr>
      </w:pPr>
      <w:r w:rsidRPr="00660573">
        <w:rPr>
          <w:rFonts w:asciiTheme="minorHAnsi" w:hAnsiTheme="minorHAnsi" w:cstheme="minorHAnsi"/>
          <w:color w:val="000000"/>
          <w:lang w:eastAsia="en-US"/>
        </w:rPr>
        <w:t xml:space="preserve">The September 30 deadline for audit sign off is very challenging due to the ongoing challenges of remote working, </w:t>
      </w:r>
      <w:r w:rsidR="008725FD" w:rsidRPr="00660573">
        <w:rPr>
          <w:rFonts w:asciiTheme="minorHAnsi" w:hAnsiTheme="minorHAnsi" w:cstheme="minorHAnsi"/>
          <w:color w:val="000000"/>
          <w:lang w:eastAsia="en-US"/>
        </w:rPr>
        <w:t>resourcing,</w:t>
      </w:r>
      <w:r w:rsidRPr="00660573">
        <w:rPr>
          <w:rFonts w:asciiTheme="minorHAnsi" w:hAnsiTheme="minorHAnsi" w:cstheme="minorHAnsi"/>
          <w:color w:val="000000"/>
          <w:lang w:eastAsia="en-US"/>
        </w:rPr>
        <w:t xml:space="preserve"> and technical challenges.</w:t>
      </w:r>
    </w:p>
    <w:p w14:paraId="334C4E01" w14:textId="77777777" w:rsidR="001111AE" w:rsidRDefault="001111AE" w:rsidP="001111AE">
      <w:pPr>
        <w:pStyle w:val="ListParagraph"/>
        <w:spacing w:after="0" w:line="240" w:lineRule="auto"/>
        <w:ind w:left="705"/>
        <w:rPr>
          <w:rFonts w:asciiTheme="minorHAnsi" w:hAnsiTheme="minorHAnsi" w:cstheme="minorHAnsi"/>
          <w:b/>
          <w:bCs/>
        </w:rPr>
      </w:pPr>
    </w:p>
    <w:p w14:paraId="033763A7" w14:textId="1C152F60" w:rsidR="001111AE" w:rsidRDefault="001111AE" w:rsidP="001111AE">
      <w:pPr>
        <w:pStyle w:val="ListParagraph"/>
        <w:spacing w:after="0" w:line="240" w:lineRule="auto"/>
        <w:ind w:left="705"/>
        <w:rPr>
          <w:rFonts w:asciiTheme="minorHAnsi" w:hAnsiTheme="minorHAnsi" w:cstheme="minorHAnsi"/>
          <w:b/>
          <w:bCs/>
        </w:rPr>
      </w:pPr>
      <w:r>
        <w:rPr>
          <w:rFonts w:asciiTheme="minorHAnsi" w:hAnsiTheme="minorHAnsi" w:cstheme="minorHAnsi"/>
          <w:b/>
          <w:bCs/>
        </w:rPr>
        <w:t>6.3</w:t>
      </w:r>
      <w:r>
        <w:rPr>
          <w:rFonts w:asciiTheme="minorHAnsi" w:hAnsiTheme="minorHAnsi" w:cstheme="minorHAnsi"/>
          <w:b/>
          <w:bCs/>
        </w:rPr>
        <w:tab/>
        <w:t>CIPFA</w:t>
      </w:r>
    </w:p>
    <w:p w14:paraId="73C73BA1" w14:textId="5DE23562" w:rsidR="00C42053" w:rsidRPr="00C42053" w:rsidRDefault="00C42053" w:rsidP="001111AE">
      <w:pPr>
        <w:pStyle w:val="ListParagraph"/>
        <w:spacing w:after="0" w:line="240" w:lineRule="auto"/>
        <w:ind w:left="705"/>
        <w:rPr>
          <w:rFonts w:asciiTheme="minorHAnsi" w:hAnsiTheme="minorHAnsi" w:cstheme="minorHAnsi"/>
        </w:rPr>
      </w:pPr>
      <w:r w:rsidRPr="00C42053">
        <w:rPr>
          <w:rFonts w:asciiTheme="minorHAnsi" w:hAnsiTheme="minorHAnsi" w:cstheme="minorHAnsi"/>
        </w:rPr>
        <w:t>Joanne Pitt updated the meeting on the following:</w:t>
      </w:r>
    </w:p>
    <w:p w14:paraId="2C49CF2F" w14:textId="77777777" w:rsidR="001111AE" w:rsidRDefault="001111AE" w:rsidP="001111AE">
      <w:pPr>
        <w:pStyle w:val="ListParagraph"/>
        <w:spacing w:after="0" w:line="240" w:lineRule="auto"/>
        <w:ind w:left="705"/>
        <w:rPr>
          <w:rFonts w:asciiTheme="minorHAnsi" w:hAnsiTheme="minorHAnsi" w:cstheme="minorHAnsi"/>
          <w:b/>
          <w:bCs/>
        </w:rPr>
      </w:pPr>
    </w:p>
    <w:p w14:paraId="0DF2A0E1" w14:textId="77777777" w:rsidR="00C42053" w:rsidRDefault="00C42053" w:rsidP="008725FD">
      <w:pPr>
        <w:spacing w:after="0" w:line="240" w:lineRule="auto"/>
        <w:ind w:left="705"/>
      </w:pPr>
      <w:r>
        <w:rPr>
          <w:b/>
          <w:bCs/>
        </w:rPr>
        <w:t>The Code of Practice on Local Authority Accounting in the United Kingdom 2022/23 Consultation</w:t>
      </w:r>
      <w:r>
        <w:t xml:space="preserve"> </w:t>
      </w:r>
    </w:p>
    <w:p w14:paraId="565896CA" w14:textId="5110D61B" w:rsidR="00C42053" w:rsidRDefault="00C42053" w:rsidP="00C42053">
      <w:pPr>
        <w:spacing w:line="240" w:lineRule="auto"/>
        <w:ind w:left="705"/>
      </w:pPr>
      <w:r>
        <w:t>The proposed amendments in the 2022/23 Code cover changes relating to the implementation of IFRS 16 Leases and changes in accounting standards on which CIPFA/LASAAC wishes to seek stakeholders' views and will apply to accounting periods starting on or after 1 April 2022.</w:t>
      </w:r>
    </w:p>
    <w:p w14:paraId="1F9DB98C" w14:textId="77777777" w:rsidR="00C42053" w:rsidRDefault="00C42053" w:rsidP="008725FD">
      <w:pPr>
        <w:spacing w:after="0" w:line="240" w:lineRule="auto"/>
        <w:ind w:left="705"/>
      </w:pPr>
      <w:r>
        <w:t>Issues considered in the consultation</w:t>
      </w:r>
    </w:p>
    <w:p w14:paraId="00E3F47F" w14:textId="77777777" w:rsidR="00C42053" w:rsidRDefault="00C42053" w:rsidP="00B72F29">
      <w:pPr>
        <w:pStyle w:val="ListParagraph"/>
        <w:numPr>
          <w:ilvl w:val="0"/>
          <w:numId w:val="7"/>
        </w:numPr>
        <w:spacing w:after="160" w:line="240" w:lineRule="auto"/>
        <w:ind w:left="1425"/>
      </w:pPr>
      <w:r>
        <w:t>Further developments on the implementation of IFRS 16</w:t>
      </w:r>
    </w:p>
    <w:p w14:paraId="44276E4C" w14:textId="77777777" w:rsidR="00C42053" w:rsidRDefault="00C42053" w:rsidP="00B72F29">
      <w:pPr>
        <w:pStyle w:val="ListParagraph"/>
        <w:numPr>
          <w:ilvl w:val="0"/>
          <w:numId w:val="7"/>
        </w:numPr>
        <w:spacing w:after="0" w:line="240" w:lineRule="auto"/>
        <w:ind w:left="1425"/>
      </w:pPr>
      <w:r>
        <w:t>further clarification of the treatment of Housing Revenue Account tenancy agreements under leasing standards; after a separate consultation issued in November 2020, CIPFA/LASAAC determined that these are operating leases, but that the current disclosure requirements for HRA tenancies should continue to be applied. Revised text was incorporated into Appendix F of the 2021/22 code. The amendments proposed in this invitation to comment provide further clarification of the approach.</w:t>
      </w:r>
    </w:p>
    <w:p w14:paraId="37BF425C" w14:textId="77777777" w:rsidR="00C42053" w:rsidRDefault="00C42053" w:rsidP="00B72F29">
      <w:pPr>
        <w:pStyle w:val="ListParagraph"/>
        <w:numPr>
          <w:ilvl w:val="0"/>
          <w:numId w:val="7"/>
        </w:numPr>
        <w:spacing w:after="0" w:line="240" w:lineRule="auto"/>
        <w:ind w:left="1425"/>
      </w:pPr>
      <w:r>
        <w:t>Other changes to accounting standards.</w:t>
      </w:r>
    </w:p>
    <w:p w14:paraId="3F61A62D" w14:textId="77777777" w:rsidR="00C42053" w:rsidRDefault="00C42053" w:rsidP="00B72F29">
      <w:pPr>
        <w:pStyle w:val="ListParagraph"/>
        <w:numPr>
          <w:ilvl w:val="0"/>
          <w:numId w:val="7"/>
        </w:numPr>
        <w:spacing w:after="0" w:line="240" w:lineRule="auto"/>
        <w:ind w:left="1425"/>
      </w:pPr>
      <w:r>
        <w:t>Other matters, comprising further consultation on the future implementation of IFRS 17 insurance contracts and review of capital financing requirement disclosures.</w:t>
      </w:r>
    </w:p>
    <w:p w14:paraId="2030F5A0" w14:textId="6E228A5E" w:rsidR="00C42053" w:rsidRDefault="00C42053" w:rsidP="00C42053">
      <w:pPr>
        <w:spacing w:line="240" w:lineRule="auto"/>
        <w:ind w:left="705"/>
      </w:pPr>
      <w:r>
        <w:t xml:space="preserve">The consultation closes on 11 October 2021, and we would welcome responses from the SDCT further details can be found at the link: </w:t>
      </w:r>
    </w:p>
    <w:p w14:paraId="114BB679" w14:textId="77777777" w:rsidR="00C42053" w:rsidRDefault="00E44C0D" w:rsidP="00C42053">
      <w:pPr>
        <w:spacing w:line="240" w:lineRule="auto"/>
        <w:ind w:left="705"/>
      </w:pPr>
      <w:hyperlink r:id="rId18" w:history="1">
        <w:r w:rsidR="00C42053">
          <w:rPr>
            <w:rStyle w:val="Hyperlink"/>
          </w:rPr>
          <w:t>https://www.cipfa.org/policy-and-guidance/consultations/code-of-practice-on-local-authority-accounting-202223</w:t>
        </w:r>
      </w:hyperlink>
    </w:p>
    <w:p w14:paraId="20A3EE0A" w14:textId="17BAE8CE" w:rsidR="00C42053" w:rsidRPr="00492B6B" w:rsidRDefault="00492B6B" w:rsidP="00C42053">
      <w:pPr>
        <w:spacing w:line="240" w:lineRule="auto"/>
        <w:ind w:left="705"/>
        <w:rPr>
          <w:b/>
          <w:bCs/>
        </w:rPr>
      </w:pPr>
      <w:r w:rsidRPr="00861B41">
        <w:rPr>
          <w:b/>
          <w:bCs/>
        </w:rPr>
        <w:t xml:space="preserve">Action – David Stanley to </w:t>
      </w:r>
      <w:r w:rsidR="00FD2508" w:rsidRPr="00861B41">
        <w:rPr>
          <w:b/>
          <w:bCs/>
        </w:rPr>
        <w:t xml:space="preserve">draft </w:t>
      </w:r>
      <w:r w:rsidRPr="00861B41">
        <w:rPr>
          <w:b/>
          <w:bCs/>
        </w:rPr>
        <w:t>respon</w:t>
      </w:r>
      <w:r w:rsidR="00FD2508" w:rsidRPr="00861B41">
        <w:rPr>
          <w:b/>
          <w:bCs/>
        </w:rPr>
        <w:t>se</w:t>
      </w:r>
      <w:r w:rsidRPr="00861B41">
        <w:rPr>
          <w:b/>
          <w:bCs/>
        </w:rPr>
        <w:t xml:space="preserve"> to the consultation</w:t>
      </w:r>
      <w:r w:rsidR="00FD2508" w:rsidRPr="00861B41">
        <w:rPr>
          <w:b/>
          <w:bCs/>
        </w:rPr>
        <w:t xml:space="preserve"> on behalf of SDCT</w:t>
      </w:r>
    </w:p>
    <w:p w14:paraId="4BEFC44F" w14:textId="77777777" w:rsidR="00C42053" w:rsidRDefault="00C42053" w:rsidP="00492B6B">
      <w:pPr>
        <w:spacing w:after="0" w:line="240" w:lineRule="auto"/>
        <w:ind w:left="705"/>
        <w:rPr>
          <w:b/>
          <w:bCs/>
        </w:rPr>
      </w:pPr>
      <w:r>
        <w:rPr>
          <w:b/>
          <w:bCs/>
        </w:rPr>
        <w:t>Sustainability Reporting – Evolving Climate Accountability: A Global Review of Public Sector Environmental Reporting</w:t>
      </w:r>
    </w:p>
    <w:p w14:paraId="484AD9E6" w14:textId="3AA1A466" w:rsidR="00C42053" w:rsidRDefault="00C42053" w:rsidP="00C42053">
      <w:pPr>
        <w:spacing w:line="240" w:lineRule="auto"/>
        <w:ind w:left="705"/>
      </w:pPr>
      <w:r>
        <w:t xml:space="preserve">Ahead of COP26 in Glasgow, CIPFA launched the report Sustainability Reporting – Evolving Climate Accountability: A Global Review of Public Sector Environmental Reporting at the annual conference in July in London.  </w:t>
      </w:r>
    </w:p>
    <w:p w14:paraId="662C9E04" w14:textId="58B6EBCC" w:rsidR="00492B6B" w:rsidRDefault="00492B6B" w:rsidP="00C42053">
      <w:pPr>
        <w:spacing w:line="240" w:lineRule="auto"/>
        <w:ind w:left="705"/>
      </w:pPr>
    </w:p>
    <w:p w14:paraId="7A96262A" w14:textId="36F47426" w:rsidR="00C42053" w:rsidRDefault="00492B6B" w:rsidP="00C42053">
      <w:pPr>
        <w:spacing w:line="240" w:lineRule="auto"/>
        <w:ind w:left="705"/>
      </w:pPr>
      <w:r>
        <w:lastRenderedPageBreak/>
        <w:t>T</w:t>
      </w:r>
      <w:r w:rsidR="00C42053">
        <w:t>he report set</w:t>
      </w:r>
      <w:r>
        <w:t>s</w:t>
      </w:r>
      <w:r w:rsidR="00C42053">
        <w:t xml:space="preserve"> out to identify what, if anything, public sector organisations around the world are doing to report their impact on the climate.  We surveyed public sector professionals around the world and hosted a series of regional roundtables. Participants included public sector accountants, practitioners, academics, auditors, public servants, and standard setters. The report is available at the following link: </w:t>
      </w:r>
      <w:hyperlink r:id="rId19" w:history="1">
        <w:r w:rsidR="00C42053">
          <w:rPr>
            <w:rStyle w:val="Hyperlink"/>
          </w:rPr>
          <w:t>https://www.cipfa.org/protecting-place-and-planet/sustainability-reporting</w:t>
        </w:r>
      </w:hyperlink>
    </w:p>
    <w:p w14:paraId="6077D2E9" w14:textId="30128DC3" w:rsidR="00C42053" w:rsidRDefault="00C42053" w:rsidP="00492B6B">
      <w:pPr>
        <w:spacing w:after="0" w:line="240" w:lineRule="auto"/>
        <w:ind w:left="705"/>
        <w:rPr>
          <w:b/>
          <w:bCs/>
        </w:rPr>
      </w:pPr>
      <w:r>
        <w:rPr>
          <w:b/>
          <w:bCs/>
        </w:rPr>
        <w:t xml:space="preserve">Levelling up </w:t>
      </w:r>
    </w:p>
    <w:p w14:paraId="6FE30DCE" w14:textId="77777777" w:rsidR="00C42053" w:rsidRDefault="00C42053" w:rsidP="00492B6B">
      <w:pPr>
        <w:spacing w:after="0" w:line="240" w:lineRule="auto"/>
        <w:ind w:left="705"/>
      </w:pPr>
      <w:r>
        <w:t>CIPFA has produced a new levelling up briefing paper as part of a larger piece of work that will take place throughout the year - Addressing regional inequalities in the UK: levelling to where?</w:t>
      </w:r>
    </w:p>
    <w:p w14:paraId="74959DE1" w14:textId="77777777" w:rsidR="00C42053" w:rsidRDefault="00C42053" w:rsidP="00C42053">
      <w:pPr>
        <w:spacing w:line="240" w:lineRule="auto"/>
        <w:ind w:left="705"/>
      </w:pPr>
      <w:r>
        <w:t xml:space="preserve">This report is split into two parts. The first offers economic context and CIPFA's broad assessment of the agenda, while the second offers an overview of the funding structure intended to support levelling up, considering the complex factors that lead to regional differences in productivity and pay and reinforcing CIPFA's argument for the provision of less fragmented, longer-term grants.  The report can be read at the following link: </w:t>
      </w:r>
      <w:hyperlink r:id="rId20" w:history="1">
        <w:r>
          <w:rPr>
            <w:rStyle w:val="Hyperlink"/>
          </w:rPr>
          <w:t>Regional Inequalities</w:t>
        </w:r>
      </w:hyperlink>
    </w:p>
    <w:p w14:paraId="0B757225" w14:textId="77777777" w:rsidR="00C42053" w:rsidRDefault="00C42053" w:rsidP="00492B6B">
      <w:pPr>
        <w:spacing w:after="0" w:line="240" w:lineRule="auto"/>
        <w:ind w:left="705"/>
        <w:rPr>
          <w:b/>
          <w:bCs/>
        </w:rPr>
      </w:pPr>
      <w:r>
        <w:rPr>
          <w:b/>
          <w:bCs/>
        </w:rPr>
        <w:t>Procuring with Confidence</w:t>
      </w:r>
    </w:p>
    <w:p w14:paraId="33A8BD60" w14:textId="77777777" w:rsidR="00C42053" w:rsidRDefault="00C42053" w:rsidP="00492B6B">
      <w:pPr>
        <w:spacing w:after="0" w:line="240" w:lineRule="auto"/>
        <w:ind w:left="705"/>
      </w:pPr>
      <w:r>
        <w:t xml:space="preserve">CIPFA’s new procurement collaboration launches in October.  Recognising the procurement challenges faced by the public sector, CIPFA have teamed up with CPRAS to create the CIPFA CPRAS Technology Procurement Association (CCTPA). </w:t>
      </w:r>
    </w:p>
    <w:p w14:paraId="2162988A" w14:textId="3BC023D2" w:rsidR="00C42053" w:rsidRDefault="00C42053" w:rsidP="00C42053">
      <w:pPr>
        <w:spacing w:line="240" w:lineRule="auto"/>
        <w:ind w:left="705"/>
      </w:pPr>
      <w:r>
        <w:t xml:space="preserve">CCTPA will provide a secure procurement platform enabling organisations to procure frontier technology solutions safely and confidently, via framework agreements which CCTPA have negotiated with private sector organisations.  Further details available at the link:  </w:t>
      </w:r>
      <w:hyperlink r:id="rId21" w:history="1">
        <w:r>
          <w:rPr>
            <w:rStyle w:val="Hyperlink"/>
          </w:rPr>
          <w:t>Procuring with Confidence</w:t>
        </w:r>
      </w:hyperlink>
    </w:p>
    <w:p w14:paraId="5E82A7B2" w14:textId="77777777" w:rsidR="00C42053" w:rsidRDefault="00C42053" w:rsidP="00492B6B">
      <w:pPr>
        <w:spacing w:after="0" w:line="240" w:lineRule="auto"/>
        <w:ind w:left="705"/>
        <w:rPr>
          <w:b/>
          <w:bCs/>
        </w:rPr>
      </w:pPr>
      <w:r>
        <w:rPr>
          <w:b/>
          <w:bCs/>
        </w:rPr>
        <w:t>CIPFA Boards and Panels</w:t>
      </w:r>
    </w:p>
    <w:p w14:paraId="55682F08" w14:textId="77777777" w:rsidR="00C42053" w:rsidRDefault="00C42053" w:rsidP="00492B6B">
      <w:pPr>
        <w:spacing w:after="0" w:line="240" w:lineRule="auto"/>
        <w:ind w:left="705"/>
      </w:pPr>
      <w:r>
        <w:t>PFMB approved the plans for the modernisation of CIPFA’s boards and panels.  Now that these proposals have been successfully navigated through CIPFA governance, the four faculty boards along with all existing panels will now be withdrawn.  A replacement suite of Fora (Forums) will be introduced.  The Forums will principally be subject-led enabling CIPFA to consider public service-wide issues both domestically and internationally.  The sole exception is the Charities Faculty Board which, as the sole non-public sector area of strategic interest for CIPFA, will be retained as a Forum. It’s proposed that each Forum will have a broader complement of members, have a broader public service appeal, and also have an impact internationally.  The new forums are as follows:</w:t>
      </w:r>
    </w:p>
    <w:p w14:paraId="18E117CE" w14:textId="77777777" w:rsidR="00C42053" w:rsidRDefault="00C42053" w:rsidP="00B72F29">
      <w:pPr>
        <w:pStyle w:val="ListParagraph"/>
        <w:numPr>
          <w:ilvl w:val="0"/>
          <w:numId w:val="8"/>
        </w:numPr>
        <w:spacing w:after="160" w:line="240" w:lineRule="auto"/>
        <w:ind w:left="1425"/>
      </w:pPr>
      <w:r>
        <w:t>Sustainability</w:t>
      </w:r>
    </w:p>
    <w:p w14:paraId="0E5B01C5" w14:textId="77777777" w:rsidR="00C42053" w:rsidRDefault="00C42053" w:rsidP="00B72F29">
      <w:pPr>
        <w:pStyle w:val="ListParagraph"/>
        <w:numPr>
          <w:ilvl w:val="0"/>
          <w:numId w:val="8"/>
        </w:numPr>
        <w:spacing w:after="0" w:line="240" w:lineRule="auto"/>
        <w:ind w:left="1425"/>
      </w:pPr>
      <w:r>
        <w:t>Accounting and Financial Reporting</w:t>
      </w:r>
    </w:p>
    <w:p w14:paraId="545FA46D" w14:textId="77777777" w:rsidR="00C42053" w:rsidRDefault="00C42053" w:rsidP="00B72F29">
      <w:pPr>
        <w:pStyle w:val="ListParagraph"/>
        <w:numPr>
          <w:ilvl w:val="0"/>
          <w:numId w:val="8"/>
        </w:numPr>
        <w:spacing w:after="0" w:line="240" w:lineRule="auto"/>
        <w:ind w:left="1425"/>
      </w:pPr>
      <w:r>
        <w:t>Procurement, Fraud and Anti-Corruption</w:t>
      </w:r>
    </w:p>
    <w:p w14:paraId="7433DCD6" w14:textId="77777777" w:rsidR="00C42053" w:rsidRDefault="00C42053" w:rsidP="00B72F29">
      <w:pPr>
        <w:pStyle w:val="ListParagraph"/>
        <w:numPr>
          <w:ilvl w:val="0"/>
          <w:numId w:val="8"/>
        </w:numPr>
        <w:spacing w:after="0" w:line="240" w:lineRule="auto"/>
        <w:ind w:left="1425"/>
      </w:pPr>
      <w:r>
        <w:t>Finance Workforce</w:t>
      </w:r>
    </w:p>
    <w:p w14:paraId="04ABE586" w14:textId="77777777" w:rsidR="00C42053" w:rsidRDefault="00C42053" w:rsidP="00B72F29">
      <w:pPr>
        <w:pStyle w:val="ListParagraph"/>
        <w:numPr>
          <w:ilvl w:val="0"/>
          <w:numId w:val="8"/>
        </w:numPr>
        <w:spacing w:after="0" w:line="240" w:lineRule="auto"/>
        <w:ind w:left="1425"/>
      </w:pPr>
      <w:r>
        <w:t>Governance and Assurance</w:t>
      </w:r>
    </w:p>
    <w:p w14:paraId="5190E8D2" w14:textId="77777777" w:rsidR="00C42053" w:rsidRDefault="00C42053" w:rsidP="00B72F29">
      <w:pPr>
        <w:pStyle w:val="ListParagraph"/>
        <w:numPr>
          <w:ilvl w:val="0"/>
          <w:numId w:val="8"/>
        </w:numPr>
        <w:spacing w:after="0" w:line="240" w:lineRule="auto"/>
        <w:ind w:left="1425"/>
      </w:pPr>
      <w:r>
        <w:t>Public Policy and Reform</w:t>
      </w:r>
    </w:p>
    <w:p w14:paraId="3F40A166" w14:textId="77777777" w:rsidR="00C42053" w:rsidRDefault="00C42053" w:rsidP="00B72F29">
      <w:pPr>
        <w:pStyle w:val="ListParagraph"/>
        <w:numPr>
          <w:ilvl w:val="0"/>
          <w:numId w:val="8"/>
        </w:numPr>
        <w:spacing w:after="0" w:line="240" w:lineRule="auto"/>
        <w:ind w:left="1425"/>
      </w:pPr>
      <w:r>
        <w:t>Charities and Public Benefit Entities</w:t>
      </w:r>
    </w:p>
    <w:p w14:paraId="2D7C891E" w14:textId="52D54A41" w:rsidR="00C42053" w:rsidRDefault="00C42053" w:rsidP="00C42053">
      <w:pPr>
        <w:spacing w:line="240" w:lineRule="auto"/>
        <w:ind w:left="705"/>
      </w:pPr>
      <w:r>
        <w:t xml:space="preserve">Work has already been undertaken in the organisation and set up of the new forums with chairs being appointed and expression of interest from CIPFA members and the wider sector.  Should you be interested please submit an expression of interest to the email address: </w:t>
      </w:r>
      <w:hyperlink r:id="rId22" w:history="1">
        <w:r>
          <w:rPr>
            <w:rStyle w:val="Hyperlink"/>
          </w:rPr>
          <w:t>Policy.technical@cipfa.org</w:t>
        </w:r>
      </w:hyperlink>
      <w:r>
        <w:t xml:space="preserve"> </w:t>
      </w:r>
    </w:p>
    <w:p w14:paraId="5B8E8657" w14:textId="4B5D7320" w:rsidR="00C42053" w:rsidRPr="00C42053" w:rsidRDefault="00C42053" w:rsidP="00C42053">
      <w:pPr>
        <w:spacing w:line="240" w:lineRule="auto"/>
        <w:ind w:left="705"/>
        <w:rPr>
          <w:b/>
          <w:bCs/>
        </w:rPr>
      </w:pPr>
      <w:r w:rsidRPr="00C42053">
        <w:rPr>
          <w:b/>
          <w:bCs/>
        </w:rPr>
        <w:t>Action – SDCT to propose membership of the new Forums</w:t>
      </w:r>
    </w:p>
    <w:p w14:paraId="497342F3" w14:textId="65DC41F0" w:rsidR="001111AE" w:rsidRDefault="001111AE" w:rsidP="001111AE">
      <w:pPr>
        <w:pStyle w:val="ListParagraph"/>
        <w:spacing w:after="0" w:line="240" w:lineRule="auto"/>
        <w:ind w:left="705"/>
        <w:rPr>
          <w:rFonts w:asciiTheme="minorHAnsi" w:hAnsiTheme="minorHAnsi" w:cstheme="minorHAnsi"/>
          <w:b/>
          <w:bCs/>
        </w:rPr>
      </w:pPr>
    </w:p>
    <w:p w14:paraId="3FF2B98D" w14:textId="0FCA7726" w:rsidR="00F13877" w:rsidRDefault="00506BD5" w:rsidP="00B72F29">
      <w:pPr>
        <w:pStyle w:val="ListParagraph"/>
        <w:numPr>
          <w:ilvl w:val="0"/>
          <w:numId w:val="2"/>
        </w:numPr>
        <w:spacing w:after="0" w:line="240" w:lineRule="auto"/>
        <w:rPr>
          <w:rFonts w:asciiTheme="minorHAnsi" w:hAnsiTheme="minorHAnsi" w:cstheme="minorHAnsi"/>
          <w:b/>
          <w:bCs/>
        </w:rPr>
      </w:pPr>
      <w:r>
        <w:rPr>
          <w:rFonts w:asciiTheme="minorHAnsi" w:hAnsiTheme="minorHAnsi" w:cstheme="minorHAnsi"/>
          <w:b/>
          <w:bCs/>
        </w:rPr>
        <w:lastRenderedPageBreak/>
        <w:t xml:space="preserve">SDCT Event – Warwick University </w:t>
      </w:r>
    </w:p>
    <w:p w14:paraId="79F841A7" w14:textId="70DD0F0B" w:rsidR="00506BD5" w:rsidRPr="006E5FD8" w:rsidRDefault="00506BD5" w:rsidP="00506BD5">
      <w:pPr>
        <w:pStyle w:val="ListParagraph"/>
        <w:spacing w:after="0" w:line="240" w:lineRule="auto"/>
        <w:ind w:left="705"/>
        <w:rPr>
          <w:rFonts w:asciiTheme="minorHAnsi" w:hAnsiTheme="minorHAnsi" w:cstheme="minorHAnsi"/>
          <w:bCs/>
        </w:rPr>
      </w:pPr>
      <w:r>
        <w:rPr>
          <w:rFonts w:asciiTheme="minorHAnsi" w:hAnsiTheme="minorHAnsi" w:cstheme="minorHAnsi"/>
          <w:bCs/>
        </w:rPr>
        <w:t>The</w:t>
      </w:r>
      <w:r w:rsidRPr="006E5FD8">
        <w:rPr>
          <w:rFonts w:asciiTheme="minorHAnsi" w:hAnsiTheme="minorHAnsi" w:cstheme="minorHAnsi"/>
          <w:bCs/>
        </w:rPr>
        <w:t xml:space="preserve"> 2-day session for the wider</w:t>
      </w:r>
      <w:r w:rsidR="00C42053">
        <w:rPr>
          <w:rFonts w:asciiTheme="minorHAnsi" w:hAnsiTheme="minorHAnsi" w:cstheme="minorHAnsi"/>
          <w:bCs/>
        </w:rPr>
        <w:t xml:space="preserve"> </w:t>
      </w:r>
      <w:r w:rsidRPr="006E5FD8">
        <w:rPr>
          <w:rFonts w:asciiTheme="minorHAnsi" w:hAnsiTheme="minorHAnsi" w:cstheme="minorHAnsi"/>
          <w:bCs/>
        </w:rPr>
        <w:t xml:space="preserve">membership </w:t>
      </w:r>
      <w:r w:rsidR="00861B41">
        <w:rPr>
          <w:rFonts w:asciiTheme="minorHAnsi" w:hAnsiTheme="minorHAnsi" w:cstheme="minorHAnsi"/>
          <w:bCs/>
        </w:rPr>
        <w:t>scheduled for 7</w:t>
      </w:r>
      <w:r w:rsidR="00861B41" w:rsidRPr="00861B41">
        <w:rPr>
          <w:rFonts w:asciiTheme="minorHAnsi" w:hAnsiTheme="minorHAnsi" w:cstheme="minorHAnsi"/>
          <w:bCs/>
          <w:vertAlign w:val="superscript"/>
        </w:rPr>
        <w:t>th</w:t>
      </w:r>
      <w:r w:rsidR="00861B41">
        <w:rPr>
          <w:rFonts w:asciiTheme="minorHAnsi" w:hAnsiTheme="minorHAnsi" w:cstheme="minorHAnsi"/>
          <w:bCs/>
        </w:rPr>
        <w:t xml:space="preserve"> and 8</w:t>
      </w:r>
      <w:r w:rsidR="00861B41" w:rsidRPr="00861B41">
        <w:rPr>
          <w:rFonts w:asciiTheme="minorHAnsi" w:hAnsiTheme="minorHAnsi" w:cstheme="minorHAnsi"/>
          <w:bCs/>
          <w:vertAlign w:val="superscript"/>
        </w:rPr>
        <w:t>th</w:t>
      </w:r>
      <w:r w:rsidR="00861B41">
        <w:rPr>
          <w:rFonts w:asciiTheme="minorHAnsi" w:hAnsiTheme="minorHAnsi" w:cstheme="minorHAnsi"/>
          <w:bCs/>
        </w:rPr>
        <w:t xml:space="preserve"> October </w:t>
      </w:r>
      <w:r>
        <w:rPr>
          <w:rFonts w:asciiTheme="minorHAnsi" w:hAnsiTheme="minorHAnsi" w:cstheme="minorHAnsi"/>
          <w:bCs/>
        </w:rPr>
        <w:t xml:space="preserve">has </w:t>
      </w:r>
      <w:r w:rsidR="00C42053">
        <w:rPr>
          <w:rFonts w:asciiTheme="minorHAnsi" w:hAnsiTheme="minorHAnsi" w:cstheme="minorHAnsi"/>
          <w:bCs/>
        </w:rPr>
        <w:t xml:space="preserve">now been postponed to </w:t>
      </w:r>
      <w:r w:rsidR="00C42053" w:rsidRPr="00861B41">
        <w:rPr>
          <w:rFonts w:asciiTheme="minorHAnsi" w:hAnsiTheme="minorHAnsi" w:cstheme="minorHAnsi"/>
          <w:b/>
        </w:rPr>
        <w:t>10</w:t>
      </w:r>
      <w:r w:rsidR="00C42053" w:rsidRPr="00861B41">
        <w:rPr>
          <w:rFonts w:asciiTheme="minorHAnsi" w:hAnsiTheme="minorHAnsi" w:cstheme="minorHAnsi"/>
          <w:b/>
          <w:vertAlign w:val="superscript"/>
        </w:rPr>
        <w:t>th</w:t>
      </w:r>
      <w:r w:rsidR="00C42053" w:rsidRPr="00861B41">
        <w:rPr>
          <w:rFonts w:asciiTheme="minorHAnsi" w:hAnsiTheme="minorHAnsi" w:cstheme="minorHAnsi"/>
          <w:b/>
        </w:rPr>
        <w:t xml:space="preserve"> and 11</w:t>
      </w:r>
      <w:r w:rsidR="00C42053" w:rsidRPr="00861B41">
        <w:rPr>
          <w:rFonts w:asciiTheme="minorHAnsi" w:hAnsiTheme="minorHAnsi" w:cstheme="minorHAnsi"/>
          <w:b/>
          <w:vertAlign w:val="superscript"/>
        </w:rPr>
        <w:t>th</w:t>
      </w:r>
      <w:r w:rsidR="00C42053" w:rsidRPr="00861B41">
        <w:rPr>
          <w:rFonts w:asciiTheme="minorHAnsi" w:hAnsiTheme="minorHAnsi" w:cstheme="minorHAnsi"/>
          <w:b/>
        </w:rPr>
        <w:t xml:space="preserve"> March 2022</w:t>
      </w:r>
      <w:r w:rsidR="00C42053">
        <w:rPr>
          <w:rFonts w:asciiTheme="minorHAnsi" w:hAnsiTheme="minorHAnsi" w:cstheme="minorHAnsi"/>
          <w:bCs/>
        </w:rPr>
        <w:t xml:space="preserve"> due to continuing concerns over Covid together with workload pressures.</w:t>
      </w:r>
    </w:p>
    <w:p w14:paraId="43FB9542" w14:textId="77777777" w:rsidR="00506BD5" w:rsidRDefault="00506BD5" w:rsidP="00506BD5">
      <w:pPr>
        <w:pStyle w:val="ListParagraph"/>
        <w:spacing w:after="0" w:line="240" w:lineRule="auto"/>
        <w:ind w:left="705"/>
        <w:rPr>
          <w:rFonts w:asciiTheme="minorHAnsi" w:hAnsiTheme="minorHAnsi" w:cstheme="minorHAnsi"/>
          <w:b/>
        </w:rPr>
      </w:pPr>
    </w:p>
    <w:p w14:paraId="1B86322B" w14:textId="069211FE" w:rsidR="00506BD5" w:rsidRDefault="00506BD5" w:rsidP="00506BD5">
      <w:pPr>
        <w:pStyle w:val="ListParagraph"/>
        <w:spacing w:after="0" w:line="240" w:lineRule="auto"/>
        <w:ind w:left="705"/>
        <w:rPr>
          <w:rFonts w:asciiTheme="minorHAnsi" w:hAnsiTheme="minorHAnsi" w:cstheme="minorHAnsi"/>
          <w:b/>
          <w:bCs/>
        </w:rPr>
      </w:pPr>
      <w:r>
        <w:rPr>
          <w:rFonts w:asciiTheme="minorHAnsi" w:hAnsiTheme="minorHAnsi" w:cstheme="minorHAnsi"/>
          <w:b/>
        </w:rPr>
        <w:t xml:space="preserve">Action – Angela to progress. </w:t>
      </w:r>
    </w:p>
    <w:p w14:paraId="470C3545" w14:textId="77777777" w:rsidR="00506BD5" w:rsidRDefault="00506BD5" w:rsidP="00506BD5">
      <w:pPr>
        <w:pStyle w:val="ListParagraph"/>
        <w:spacing w:after="0" w:line="240" w:lineRule="auto"/>
        <w:ind w:left="1425"/>
        <w:rPr>
          <w:rFonts w:asciiTheme="minorHAnsi" w:hAnsiTheme="minorHAnsi" w:cstheme="minorHAnsi"/>
          <w:b/>
          <w:bCs/>
        </w:rPr>
      </w:pPr>
    </w:p>
    <w:p w14:paraId="489BAB83" w14:textId="4FBABC11" w:rsidR="00506BD5" w:rsidRDefault="00506BD5" w:rsidP="00B72F29">
      <w:pPr>
        <w:pStyle w:val="ListParagraph"/>
        <w:numPr>
          <w:ilvl w:val="0"/>
          <w:numId w:val="2"/>
        </w:numPr>
        <w:spacing w:after="0" w:line="240" w:lineRule="auto"/>
        <w:rPr>
          <w:rFonts w:asciiTheme="minorHAnsi" w:hAnsiTheme="minorHAnsi" w:cstheme="minorHAnsi"/>
          <w:b/>
          <w:bCs/>
        </w:rPr>
      </w:pPr>
      <w:r>
        <w:rPr>
          <w:rFonts w:asciiTheme="minorHAnsi" w:hAnsiTheme="minorHAnsi" w:cstheme="minorHAnsi"/>
          <w:b/>
          <w:bCs/>
        </w:rPr>
        <w:t>Executive Issues:</w:t>
      </w:r>
    </w:p>
    <w:p w14:paraId="3D171083" w14:textId="1B3BEBDC" w:rsidR="00C42053" w:rsidRDefault="00492B6B" w:rsidP="00506BD5">
      <w:pPr>
        <w:pStyle w:val="ListParagraph"/>
        <w:spacing w:after="0" w:line="240" w:lineRule="auto"/>
        <w:ind w:left="705"/>
        <w:rPr>
          <w:rFonts w:asciiTheme="minorHAnsi" w:hAnsiTheme="minorHAnsi" w:cstheme="minorHAnsi"/>
          <w:b/>
          <w:bCs/>
        </w:rPr>
      </w:pPr>
      <w:r>
        <w:rPr>
          <w:rFonts w:asciiTheme="minorHAnsi" w:hAnsiTheme="minorHAnsi" w:cstheme="minorHAnsi"/>
          <w:b/>
          <w:bCs/>
        </w:rPr>
        <w:t>8</w:t>
      </w:r>
      <w:r w:rsidR="00506BD5" w:rsidRPr="00506BD5">
        <w:rPr>
          <w:rFonts w:asciiTheme="minorHAnsi" w:hAnsiTheme="minorHAnsi" w:cstheme="minorHAnsi"/>
          <w:b/>
          <w:bCs/>
        </w:rPr>
        <w:t xml:space="preserve">.1 </w:t>
      </w:r>
      <w:r w:rsidR="00506BD5" w:rsidRPr="00506BD5">
        <w:rPr>
          <w:rFonts w:asciiTheme="minorHAnsi" w:hAnsiTheme="minorHAnsi" w:cstheme="minorHAnsi"/>
          <w:b/>
          <w:bCs/>
        </w:rPr>
        <w:tab/>
      </w:r>
      <w:r w:rsidR="00C42053">
        <w:rPr>
          <w:rFonts w:asciiTheme="minorHAnsi" w:hAnsiTheme="minorHAnsi" w:cstheme="minorHAnsi"/>
          <w:b/>
          <w:bCs/>
        </w:rPr>
        <w:t>Advisor areas update.</w:t>
      </w:r>
    </w:p>
    <w:p w14:paraId="49CDC32C" w14:textId="593A004C" w:rsidR="00506BD5" w:rsidRPr="00C42053" w:rsidRDefault="00C42053" w:rsidP="00506BD5">
      <w:pPr>
        <w:pStyle w:val="ListParagraph"/>
        <w:spacing w:after="0" w:line="240" w:lineRule="auto"/>
        <w:ind w:left="705"/>
        <w:rPr>
          <w:rFonts w:asciiTheme="minorHAnsi" w:hAnsiTheme="minorHAnsi" w:cstheme="minorHAnsi"/>
        </w:rPr>
      </w:pPr>
      <w:r w:rsidRPr="00C42053">
        <w:rPr>
          <w:rFonts w:asciiTheme="minorHAnsi" w:hAnsiTheme="minorHAnsi" w:cstheme="minorHAnsi"/>
        </w:rPr>
        <w:t>Jenny Poole is now elected as the 2</w:t>
      </w:r>
      <w:r w:rsidRPr="00C42053">
        <w:rPr>
          <w:rFonts w:asciiTheme="minorHAnsi" w:hAnsiTheme="minorHAnsi" w:cstheme="minorHAnsi"/>
          <w:vertAlign w:val="superscript"/>
        </w:rPr>
        <w:t>nd</w:t>
      </w:r>
      <w:r w:rsidRPr="00C42053">
        <w:rPr>
          <w:rFonts w:asciiTheme="minorHAnsi" w:hAnsiTheme="minorHAnsi" w:cstheme="minorHAnsi"/>
        </w:rPr>
        <w:t xml:space="preserve"> Vice President and Clare Fletcher will take over the Treasurer role from Jenny</w:t>
      </w:r>
    </w:p>
    <w:p w14:paraId="212A537B" w14:textId="6CBABF87" w:rsidR="00C42053" w:rsidRDefault="00C42053" w:rsidP="00506BD5">
      <w:pPr>
        <w:pStyle w:val="ListParagraph"/>
        <w:spacing w:after="0" w:line="240" w:lineRule="auto"/>
        <w:ind w:left="705"/>
        <w:rPr>
          <w:rFonts w:asciiTheme="minorHAnsi" w:hAnsiTheme="minorHAnsi" w:cstheme="minorHAnsi"/>
          <w:b/>
          <w:bCs/>
        </w:rPr>
      </w:pPr>
      <w:r>
        <w:rPr>
          <w:rFonts w:asciiTheme="minorHAnsi" w:hAnsiTheme="minorHAnsi" w:cstheme="minorHAnsi"/>
          <w:b/>
          <w:bCs/>
        </w:rPr>
        <w:t>Action Jenny and Clare to progress</w:t>
      </w:r>
      <w:r w:rsidR="00FD2508">
        <w:rPr>
          <w:rFonts w:asciiTheme="minorHAnsi" w:hAnsiTheme="minorHAnsi" w:cstheme="minorHAnsi"/>
          <w:b/>
          <w:bCs/>
        </w:rPr>
        <w:t xml:space="preserve"> handover</w:t>
      </w:r>
      <w:r>
        <w:rPr>
          <w:rFonts w:asciiTheme="minorHAnsi" w:hAnsiTheme="minorHAnsi" w:cstheme="minorHAnsi"/>
          <w:b/>
          <w:bCs/>
        </w:rPr>
        <w:t>.</w:t>
      </w:r>
    </w:p>
    <w:p w14:paraId="51E51D72" w14:textId="77777777" w:rsidR="00C42053" w:rsidRDefault="00C42053" w:rsidP="00506BD5">
      <w:pPr>
        <w:pStyle w:val="ListParagraph"/>
        <w:spacing w:after="0" w:line="240" w:lineRule="auto"/>
        <w:ind w:left="705"/>
        <w:rPr>
          <w:rFonts w:asciiTheme="minorHAnsi" w:hAnsiTheme="minorHAnsi" w:cstheme="minorHAnsi"/>
          <w:b/>
          <w:bCs/>
        </w:rPr>
      </w:pPr>
    </w:p>
    <w:p w14:paraId="6D265411" w14:textId="7CA71ED7" w:rsidR="00C42053" w:rsidRPr="00C42053" w:rsidRDefault="00C42053" w:rsidP="00506BD5">
      <w:pPr>
        <w:pStyle w:val="ListParagraph"/>
        <w:spacing w:after="0" w:line="240" w:lineRule="auto"/>
        <w:ind w:left="705"/>
        <w:rPr>
          <w:rFonts w:asciiTheme="minorHAnsi" w:hAnsiTheme="minorHAnsi" w:cstheme="minorHAnsi"/>
        </w:rPr>
      </w:pPr>
      <w:r w:rsidRPr="00C42053">
        <w:rPr>
          <w:rFonts w:asciiTheme="minorHAnsi" w:hAnsiTheme="minorHAnsi" w:cstheme="minorHAnsi"/>
        </w:rPr>
        <w:t>The advisor areas will be updated to reflect all the recent changes</w:t>
      </w:r>
    </w:p>
    <w:p w14:paraId="023EC4BB" w14:textId="4B6ABB18" w:rsidR="00EF0DC3" w:rsidRPr="002A4D47" w:rsidRDefault="00C42053" w:rsidP="00506BD5">
      <w:pPr>
        <w:pStyle w:val="ListParagraph"/>
        <w:spacing w:after="0" w:line="240" w:lineRule="auto"/>
        <w:ind w:left="705"/>
        <w:rPr>
          <w:rFonts w:asciiTheme="minorHAnsi" w:hAnsiTheme="minorHAnsi" w:cstheme="minorHAnsi"/>
        </w:rPr>
      </w:pPr>
      <w:r>
        <w:rPr>
          <w:rFonts w:asciiTheme="minorHAnsi" w:hAnsiTheme="minorHAnsi" w:cstheme="minorHAnsi"/>
          <w:b/>
          <w:bCs/>
        </w:rPr>
        <w:t>Action - Angela</w:t>
      </w:r>
    </w:p>
    <w:p w14:paraId="43CB23B1" w14:textId="77777777" w:rsidR="00506BD5" w:rsidRDefault="00506BD5" w:rsidP="00506BD5">
      <w:pPr>
        <w:pStyle w:val="ListParagraph"/>
        <w:spacing w:after="0" w:line="240" w:lineRule="auto"/>
        <w:ind w:left="705"/>
        <w:rPr>
          <w:rFonts w:asciiTheme="minorHAnsi" w:hAnsiTheme="minorHAnsi" w:cstheme="minorHAnsi"/>
          <w:b/>
          <w:bCs/>
        </w:rPr>
      </w:pPr>
    </w:p>
    <w:p w14:paraId="305B3782" w14:textId="288B812E" w:rsidR="009D1CF8" w:rsidRPr="007308D6" w:rsidRDefault="00B641D5" w:rsidP="00B72F29">
      <w:pPr>
        <w:pStyle w:val="ListParagraph"/>
        <w:numPr>
          <w:ilvl w:val="0"/>
          <w:numId w:val="2"/>
        </w:numPr>
        <w:spacing w:after="0" w:line="240" w:lineRule="auto"/>
        <w:rPr>
          <w:rFonts w:asciiTheme="minorHAnsi" w:hAnsiTheme="minorHAnsi" w:cstheme="minorHAnsi"/>
          <w:b/>
          <w:bCs/>
        </w:rPr>
      </w:pPr>
      <w:r w:rsidRPr="007308D6">
        <w:rPr>
          <w:rFonts w:asciiTheme="minorHAnsi" w:hAnsiTheme="minorHAnsi" w:cstheme="minorHAnsi"/>
          <w:b/>
          <w:bCs/>
        </w:rPr>
        <w:t>Any Other Business</w:t>
      </w:r>
      <w:r w:rsidR="00506BD5">
        <w:rPr>
          <w:rFonts w:asciiTheme="minorHAnsi" w:hAnsiTheme="minorHAnsi" w:cstheme="minorHAnsi"/>
          <w:b/>
          <w:bCs/>
        </w:rPr>
        <w:t xml:space="preserve">: </w:t>
      </w:r>
      <w:r w:rsidR="004511CF" w:rsidRPr="007308D6">
        <w:rPr>
          <w:rFonts w:asciiTheme="minorHAnsi" w:hAnsiTheme="minorHAnsi" w:cstheme="minorHAnsi"/>
          <w:b/>
          <w:bCs/>
        </w:rPr>
        <w:t xml:space="preserve"> </w:t>
      </w:r>
      <w:r w:rsidR="001F1312" w:rsidRPr="007308D6">
        <w:rPr>
          <w:rFonts w:asciiTheme="minorHAnsi" w:hAnsiTheme="minorHAnsi" w:cstheme="minorHAnsi"/>
          <w:b/>
          <w:bCs/>
        </w:rPr>
        <w:t>None</w:t>
      </w:r>
      <w:r w:rsidR="0099681F" w:rsidRPr="007308D6">
        <w:rPr>
          <w:rFonts w:asciiTheme="minorHAnsi" w:hAnsiTheme="minorHAnsi" w:cstheme="minorHAnsi"/>
          <w:b/>
          <w:bCs/>
        </w:rPr>
        <w:t xml:space="preserve"> </w:t>
      </w:r>
    </w:p>
    <w:p w14:paraId="5422BCB1" w14:textId="7A71242D" w:rsidR="00C67718" w:rsidRDefault="00FC5F2C" w:rsidP="00B641D5">
      <w:pPr>
        <w:pStyle w:val="ListParagraph"/>
        <w:spacing w:after="0" w:line="240" w:lineRule="auto"/>
        <w:ind w:left="1440"/>
        <w:rPr>
          <w:rFonts w:asciiTheme="minorHAnsi" w:hAnsiTheme="minorHAnsi" w:cstheme="minorHAnsi"/>
          <w:lang w:eastAsia="en-US"/>
        </w:rPr>
      </w:pPr>
      <w:r w:rsidRPr="00FC5F2C">
        <w:rPr>
          <w:rFonts w:asciiTheme="minorHAnsi" w:hAnsiTheme="minorHAnsi" w:cstheme="minorHAnsi"/>
          <w:lang w:eastAsia="en-US"/>
        </w:rPr>
        <w:t xml:space="preserve"> </w:t>
      </w:r>
    </w:p>
    <w:p w14:paraId="767D671D" w14:textId="77777777" w:rsidR="00C976A5" w:rsidRDefault="00EA5B8A" w:rsidP="00B72F29">
      <w:pPr>
        <w:pStyle w:val="ListParagraph"/>
        <w:numPr>
          <w:ilvl w:val="0"/>
          <w:numId w:val="2"/>
        </w:numPr>
        <w:spacing w:after="0" w:line="240" w:lineRule="auto"/>
        <w:rPr>
          <w:rFonts w:asciiTheme="minorHAnsi" w:hAnsiTheme="minorHAnsi" w:cstheme="minorHAnsi"/>
          <w:b/>
          <w:bCs/>
          <w:lang w:eastAsia="en-US"/>
        </w:rPr>
      </w:pPr>
      <w:r w:rsidRPr="00EA5B8A">
        <w:rPr>
          <w:rFonts w:asciiTheme="minorHAnsi" w:hAnsiTheme="minorHAnsi" w:cstheme="minorHAnsi"/>
          <w:b/>
          <w:bCs/>
          <w:lang w:eastAsia="en-US"/>
        </w:rPr>
        <w:t xml:space="preserve">Date of Next Scheduled Meeting: </w:t>
      </w:r>
    </w:p>
    <w:p w14:paraId="0CBF6FD6" w14:textId="47857141" w:rsidR="006B7584" w:rsidRDefault="00A71C4E" w:rsidP="00FD2508">
      <w:pPr>
        <w:pStyle w:val="ListParagraph"/>
        <w:spacing w:before="240" w:after="0" w:line="240" w:lineRule="auto"/>
        <w:ind w:left="705"/>
        <w:rPr>
          <w:rFonts w:asciiTheme="minorHAnsi" w:hAnsiTheme="minorHAnsi" w:cstheme="minorHAnsi"/>
          <w:b/>
          <w:bCs/>
          <w:lang w:eastAsia="en-US"/>
        </w:rPr>
      </w:pPr>
      <w:r>
        <w:rPr>
          <w:rFonts w:asciiTheme="minorHAnsi" w:hAnsiTheme="minorHAnsi" w:cstheme="minorHAnsi"/>
          <w:b/>
          <w:bCs/>
          <w:lang w:eastAsia="en-US"/>
        </w:rPr>
        <w:t>8</w:t>
      </w:r>
      <w:r w:rsidRPr="00A71C4E">
        <w:rPr>
          <w:rFonts w:asciiTheme="minorHAnsi" w:hAnsiTheme="minorHAnsi" w:cstheme="minorHAnsi"/>
          <w:b/>
          <w:bCs/>
          <w:vertAlign w:val="superscript"/>
          <w:lang w:eastAsia="en-US"/>
        </w:rPr>
        <w:t>th</w:t>
      </w:r>
      <w:r>
        <w:rPr>
          <w:rFonts w:asciiTheme="minorHAnsi" w:hAnsiTheme="minorHAnsi" w:cstheme="minorHAnsi"/>
          <w:b/>
          <w:bCs/>
          <w:lang w:eastAsia="en-US"/>
        </w:rPr>
        <w:t xml:space="preserve"> October </w:t>
      </w:r>
      <w:r w:rsidR="00506BD5">
        <w:rPr>
          <w:rFonts w:asciiTheme="minorHAnsi" w:hAnsiTheme="minorHAnsi" w:cstheme="minorHAnsi"/>
          <w:b/>
          <w:bCs/>
          <w:lang w:eastAsia="en-US"/>
        </w:rPr>
        <w:t>– 10am (virtual</w:t>
      </w:r>
      <w:r>
        <w:rPr>
          <w:rFonts w:asciiTheme="minorHAnsi" w:hAnsiTheme="minorHAnsi" w:cstheme="minorHAnsi"/>
          <w:b/>
          <w:bCs/>
          <w:lang w:eastAsia="en-US"/>
        </w:rPr>
        <w:t xml:space="preserve"> private</w:t>
      </w:r>
      <w:r w:rsidR="00FD2508">
        <w:rPr>
          <w:rFonts w:asciiTheme="minorHAnsi" w:hAnsiTheme="minorHAnsi" w:cstheme="minorHAnsi"/>
          <w:b/>
          <w:bCs/>
          <w:lang w:eastAsia="en-US"/>
        </w:rPr>
        <w:t xml:space="preserve"> - with PSAA presenting at 11am)</w:t>
      </w:r>
    </w:p>
    <w:p w14:paraId="26F5055F" w14:textId="20DBDE10" w:rsidR="00DE185C" w:rsidRDefault="00DE185C" w:rsidP="00B641D5">
      <w:pPr>
        <w:pStyle w:val="ListParagraph"/>
        <w:spacing w:after="0" w:line="240" w:lineRule="auto"/>
        <w:ind w:left="705"/>
        <w:rPr>
          <w:rFonts w:asciiTheme="minorHAnsi" w:hAnsiTheme="minorHAnsi" w:cstheme="minorHAnsi"/>
          <w:b/>
          <w:bCs/>
          <w:lang w:eastAsia="en-US"/>
        </w:rPr>
      </w:pPr>
    </w:p>
    <w:p w14:paraId="107FC22D" w14:textId="77777777" w:rsidR="00CD4B90" w:rsidRDefault="00CD4B90" w:rsidP="00CD4B90">
      <w:pPr>
        <w:rPr>
          <w:rFonts w:eastAsiaTheme="minorHAnsi"/>
        </w:rPr>
      </w:pPr>
      <w:r>
        <w:t> </w:t>
      </w:r>
    </w:p>
    <w:p w14:paraId="2AF2CFA1" w14:textId="77777777" w:rsidR="00111A26" w:rsidRDefault="00111A26" w:rsidP="00003D2D">
      <w:pPr>
        <w:pStyle w:val="ListParagraph"/>
        <w:spacing w:after="0" w:line="240" w:lineRule="auto"/>
        <w:ind w:left="1440"/>
        <w:rPr>
          <w:rFonts w:asciiTheme="minorHAnsi" w:hAnsiTheme="minorHAnsi" w:cstheme="minorHAnsi"/>
          <w:b/>
          <w:bCs/>
          <w:lang w:eastAsia="en-US"/>
        </w:rPr>
      </w:pPr>
    </w:p>
    <w:sectPr w:rsidR="00111A26" w:rsidSect="00A3110F">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D9B2" w14:textId="77777777" w:rsidR="00E44C0D" w:rsidRDefault="00E44C0D" w:rsidP="001154FE">
      <w:pPr>
        <w:spacing w:after="0" w:line="240" w:lineRule="auto"/>
      </w:pPr>
      <w:r>
        <w:separator/>
      </w:r>
    </w:p>
  </w:endnote>
  <w:endnote w:type="continuationSeparator" w:id="0">
    <w:p w14:paraId="41ECD400" w14:textId="77777777" w:rsidR="00E44C0D" w:rsidRDefault="00E44C0D" w:rsidP="0011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F4AC" w14:textId="77777777" w:rsidR="00B27408" w:rsidRDefault="00B27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127844"/>
      <w:docPartObj>
        <w:docPartGallery w:val="Page Numbers (Bottom of Page)"/>
        <w:docPartUnique/>
      </w:docPartObj>
    </w:sdtPr>
    <w:sdtEndPr>
      <w:rPr>
        <w:noProof/>
      </w:rPr>
    </w:sdtEndPr>
    <w:sdtContent>
      <w:p w14:paraId="77A89524" w14:textId="77777777" w:rsidR="00184A86" w:rsidRDefault="00184A86">
        <w:pPr>
          <w:pStyle w:val="Footer"/>
          <w:jc w:val="center"/>
        </w:pPr>
        <w:r>
          <w:fldChar w:fldCharType="begin"/>
        </w:r>
        <w:r>
          <w:instrText xml:space="preserve"> PAGE   \* MERGEFORMAT </w:instrText>
        </w:r>
        <w:r>
          <w:fldChar w:fldCharType="separate"/>
        </w:r>
        <w:r w:rsidR="00187DC2">
          <w:rPr>
            <w:noProof/>
          </w:rPr>
          <w:t>1</w:t>
        </w:r>
        <w:r>
          <w:rPr>
            <w:noProof/>
          </w:rPr>
          <w:fldChar w:fldCharType="end"/>
        </w:r>
      </w:p>
    </w:sdtContent>
  </w:sdt>
  <w:p w14:paraId="196E6E02" w14:textId="77777777" w:rsidR="00F34559" w:rsidRDefault="00F34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1505" w14:textId="77777777" w:rsidR="00B27408" w:rsidRDefault="00B27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15B8D" w14:textId="77777777" w:rsidR="00E44C0D" w:rsidRDefault="00E44C0D" w:rsidP="001154FE">
      <w:pPr>
        <w:spacing w:after="0" w:line="240" w:lineRule="auto"/>
      </w:pPr>
      <w:r>
        <w:separator/>
      </w:r>
    </w:p>
  </w:footnote>
  <w:footnote w:type="continuationSeparator" w:id="0">
    <w:p w14:paraId="6982A7C4" w14:textId="77777777" w:rsidR="00E44C0D" w:rsidRDefault="00E44C0D" w:rsidP="00115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83D3" w14:textId="77777777" w:rsidR="00B27408" w:rsidRDefault="00B27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2747" w14:textId="52A8C233" w:rsidR="00F34559" w:rsidRDefault="00F34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82C1" w14:textId="77777777" w:rsidR="00B27408" w:rsidRDefault="00B27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F0101"/>
    <w:multiLevelType w:val="hybridMultilevel"/>
    <w:tmpl w:val="B2D89E74"/>
    <w:lvl w:ilvl="0" w:tplc="0809000F">
      <w:start w:val="1"/>
      <w:numFmt w:val="decimal"/>
      <w:lvlText w:val="%1."/>
      <w:lvlJc w:val="left"/>
      <w:pPr>
        <w:ind w:left="705" w:hanging="360"/>
      </w:pPr>
    </w:lvl>
    <w:lvl w:ilvl="1" w:tplc="08090019">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 w15:restartNumberingAfterBreak="0">
    <w:nsid w:val="0DE425B2"/>
    <w:multiLevelType w:val="hybridMultilevel"/>
    <w:tmpl w:val="BA34F3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38F76DB"/>
    <w:multiLevelType w:val="hybridMultilevel"/>
    <w:tmpl w:val="E33AB3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14DA3593"/>
    <w:multiLevelType w:val="hybridMultilevel"/>
    <w:tmpl w:val="FB1A9C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725258"/>
    <w:multiLevelType w:val="hybridMultilevel"/>
    <w:tmpl w:val="97E0F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C2C12A7"/>
    <w:multiLevelType w:val="hybridMultilevel"/>
    <w:tmpl w:val="88CED75C"/>
    <w:lvl w:ilvl="0" w:tplc="08090001">
      <w:start w:val="1"/>
      <w:numFmt w:val="bullet"/>
      <w:lvlText w:val=""/>
      <w:lvlJc w:val="left"/>
      <w:pPr>
        <w:ind w:left="-315" w:hanging="360"/>
      </w:pPr>
      <w:rPr>
        <w:rFonts w:ascii="Symbol" w:hAnsi="Symbol" w:hint="default"/>
      </w:rPr>
    </w:lvl>
    <w:lvl w:ilvl="1" w:tplc="08090003">
      <w:start w:val="1"/>
      <w:numFmt w:val="bullet"/>
      <w:lvlText w:val="o"/>
      <w:lvlJc w:val="left"/>
      <w:pPr>
        <w:ind w:left="405" w:hanging="360"/>
      </w:pPr>
      <w:rPr>
        <w:rFonts w:ascii="Courier New" w:hAnsi="Courier New" w:cs="Courier New" w:hint="default"/>
      </w:rPr>
    </w:lvl>
    <w:lvl w:ilvl="2" w:tplc="08090005">
      <w:start w:val="1"/>
      <w:numFmt w:val="bullet"/>
      <w:lvlText w:val=""/>
      <w:lvlJc w:val="left"/>
      <w:pPr>
        <w:ind w:left="1125" w:hanging="360"/>
      </w:pPr>
      <w:rPr>
        <w:rFonts w:ascii="Wingdings" w:hAnsi="Wingdings" w:hint="default"/>
      </w:rPr>
    </w:lvl>
    <w:lvl w:ilvl="3" w:tplc="08090001">
      <w:start w:val="1"/>
      <w:numFmt w:val="bullet"/>
      <w:lvlText w:val=""/>
      <w:lvlJc w:val="left"/>
      <w:pPr>
        <w:ind w:left="1845" w:hanging="360"/>
      </w:pPr>
      <w:rPr>
        <w:rFonts w:ascii="Symbol" w:hAnsi="Symbol" w:hint="default"/>
      </w:rPr>
    </w:lvl>
    <w:lvl w:ilvl="4" w:tplc="08090003">
      <w:start w:val="1"/>
      <w:numFmt w:val="bullet"/>
      <w:lvlText w:val="o"/>
      <w:lvlJc w:val="left"/>
      <w:pPr>
        <w:ind w:left="2565" w:hanging="360"/>
      </w:pPr>
      <w:rPr>
        <w:rFonts w:ascii="Courier New" w:hAnsi="Courier New" w:cs="Courier New" w:hint="default"/>
      </w:rPr>
    </w:lvl>
    <w:lvl w:ilvl="5" w:tplc="08090005">
      <w:start w:val="1"/>
      <w:numFmt w:val="bullet"/>
      <w:lvlText w:val=""/>
      <w:lvlJc w:val="left"/>
      <w:pPr>
        <w:ind w:left="3285" w:hanging="360"/>
      </w:pPr>
      <w:rPr>
        <w:rFonts w:ascii="Wingdings" w:hAnsi="Wingdings" w:hint="default"/>
      </w:rPr>
    </w:lvl>
    <w:lvl w:ilvl="6" w:tplc="08090001">
      <w:start w:val="1"/>
      <w:numFmt w:val="bullet"/>
      <w:lvlText w:val=""/>
      <w:lvlJc w:val="left"/>
      <w:pPr>
        <w:ind w:left="4005" w:hanging="360"/>
      </w:pPr>
      <w:rPr>
        <w:rFonts w:ascii="Symbol" w:hAnsi="Symbol" w:hint="default"/>
      </w:rPr>
    </w:lvl>
    <w:lvl w:ilvl="7" w:tplc="08090003">
      <w:start w:val="1"/>
      <w:numFmt w:val="bullet"/>
      <w:lvlText w:val="o"/>
      <w:lvlJc w:val="left"/>
      <w:pPr>
        <w:ind w:left="4725" w:hanging="360"/>
      </w:pPr>
      <w:rPr>
        <w:rFonts w:ascii="Courier New" w:hAnsi="Courier New" w:cs="Courier New" w:hint="default"/>
      </w:rPr>
    </w:lvl>
    <w:lvl w:ilvl="8" w:tplc="08090005">
      <w:start w:val="1"/>
      <w:numFmt w:val="bullet"/>
      <w:lvlText w:val=""/>
      <w:lvlJc w:val="left"/>
      <w:pPr>
        <w:ind w:left="5445" w:hanging="360"/>
      </w:pPr>
      <w:rPr>
        <w:rFonts w:ascii="Wingdings" w:hAnsi="Wingdings" w:hint="default"/>
      </w:rPr>
    </w:lvl>
  </w:abstractNum>
  <w:abstractNum w:abstractNumId="7" w15:restartNumberingAfterBreak="0">
    <w:nsid w:val="6A173980"/>
    <w:multiLevelType w:val="hybridMultilevel"/>
    <w:tmpl w:val="501A7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8524343"/>
    <w:multiLevelType w:val="hybridMultilevel"/>
    <w:tmpl w:val="AA620264"/>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num>
  <w:num w:numId="2">
    <w:abstractNumId w:val="1"/>
  </w:num>
  <w:num w:numId="3">
    <w:abstractNumId w:val="5"/>
  </w:num>
  <w:num w:numId="4">
    <w:abstractNumId w:val="2"/>
  </w:num>
  <w:num w:numId="5">
    <w:abstractNumId w:val="3"/>
  </w:num>
  <w:num w:numId="6">
    <w:abstractNumId w:val="8"/>
  </w:num>
  <w:num w:numId="7">
    <w:abstractNumId w:val="6"/>
  </w:num>
  <w:num w:numId="8">
    <w:abstractNumId w:val="7"/>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A76"/>
    <w:rsid w:val="0000007D"/>
    <w:rsid w:val="0000105F"/>
    <w:rsid w:val="000019DD"/>
    <w:rsid w:val="00001A70"/>
    <w:rsid w:val="0000226C"/>
    <w:rsid w:val="000033DD"/>
    <w:rsid w:val="00003B05"/>
    <w:rsid w:val="00003D2D"/>
    <w:rsid w:val="00004345"/>
    <w:rsid w:val="00004B1C"/>
    <w:rsid w:val="00004F3D"/>
    <w:rsid w:val="00006349"/>
    <w:rsid w:val="00006C29"/>
    <w:rsid w:val="00007882"/>
    <w:rsid w:val="00010D34"/>
    <w:rsid w:val="000119FA"/>
    <w:rsid w:val="00011F8C"/>
    <w:rsid w:val="00012449"/>
    <w:rsid w:val="0001323B"/>
    <w:rsid w:val="00013A77"/>
    <w:rsid w:val="00013C46"/>
    <w:rsid w:val="00020BD5"/>
    <w:rsid w:val="0002102D"/>
    <w:rsid w:val="000211BB"/>
    <w:rsid w:val="00021953"/>
    <w:rsid w:val="00022017"/>
    <w:rsid w:val="00023C2A"/>
    <w:rsid w:val="00024483"/>
    <w:rsid w:val="00025178"/>
    <w:rsid w:val="00025BEC"/>
    <w:rsid w:val="0002722F"/>
    <w:rsid w:val="00027240"/>
    <w:rsid w:val="00030630"/>
    <w:rsid w:val="00030A01"/>
    <w:rsid w:val="00031DFC"/>
    <w:rsid w:val="000326B0"/>
    <w:rsid w:val="00032CF1"/>
    <w:rsid w:val="00032DF3"/>
    <w:rsid w:val="00032F60"/>
    <w:rsid w:val="00033466"/>
    <w:rsid w:val="00033C27"/>
    <w:rsid w:val="00034358"/>
    <w:rsid w:val="00035A87"/>
    <w:rsid w:val="00036BFA"/>
    <w:rsid w:val="00036F82"/>
    <w:rsid w:val="00036FDC"/>
    <w:rsid w:val="00037323"/>
    <w:rsid w:val="00037B8D"/>
    <w:rsid w:val="00040ED2"/>
    <w:rsid w:val="0004222D"/>
    <w:rsid w:val="000424A3"/>
    <w:rsid w:val="00042560"/>
    <w:rsid w:val="0004272B"/>
    <w:rsid w:val="00042A1A"/>
    <w:rsid w:val="00043838"/>
    <w:rsid w:val="00043FD8"/>
    <w:rsid w:val="000442A0"/>
    <w:rsid w:val="00045F33"/>
    <w:rsid w:val="0004683F"/>
    <w:rsid w:val="00046D9C"/>
    <w:rsid w:val="00050EA5"/>
    <w:rsid w:val="000513A3"/>
    <w:rsid w:val="00051909"/>
    <w:rsid w:val="000520E5"/>
    <w:rsid w:val="000523F3"/>
    <w:rsid w:val="0005355B"/>
    <w:rsid w:val="000537E9"/>
    <w:rsid w:val="00053EEC"/>
    <w:rsid w:val="00055F85"/>
    <w:rsid w:val="0005607C"/>
    <w:rsid w:val="000570BF"/>
    <w:rsid w:val="000578E2"/>
    <w:rsid w:val="0006112B"/>
    <w:rsid w:val="0006190A"/>
    <w:rsid w:val="00063159"/>
    <w:rsid w:val="000633B5"/>
    <w:rsid w:val="00063D73"/>
    <w:rsid w:val="0006594B"/>
    <w:rsid w:val="0006655C"/>
    <w:rsid w:val="000669B1"/>
    <w:rsid w:val="00066BE2"/>
    <w:rsid w:val="00067446"/>
    <w:rsid w:val="00067E72"/>
    <w:rsid w:val="000702BD"/>
    <w:rsid w:val="0007046A"/>
    <w:rsid w:val="00070B86"/>
    <w:rsid w:val="00071799"/>
    <w:rsid w:val="00071C65"/>
    <w:rsid w:val="00072095"/>
    <w:rsid w:val="00073B91"/>
    <w:rsid w:val="00074B43"/>
    <w:rsid w:val="00075A48"/>
    <w:rsid w:val="00075F6B"/>
    <w:rsid w:val="00077F78"/>
    <w:rsid w:val="00081211"/>
    <w:rsid w:val="00081AD0"/>
    <w:rsid w:val="00081E42"/>
    <w:rsid w:val="00083E02"/>
    <w:rsid w:val="00083EB0"/>
    <w:rsid w:val="0008403B"/>
    <w:rsid w:val="000842DF"/>
    <w:rsid w:val="00084337"/>
    <w:rsid w:val="00084554"/>
    <w:rsid w:val="000853C5"/>
    <w:rsid w:val="00085A21"/>
    <w:rsid w:val="00085DD7"/>
    <w:rsid w:val="0008618D"/>
    <w:rsid w:val="00086E4F"/>
    <w:rsid w:val="00087571"/>
    <w:rsid w:val="00087713"/>
    <w:rsid w:val="00087A72"/>
    <w:rsid w:val="000905A7"/>
    <w:rsid w:val="00090812"/>
    <w:rsid w:val="00090DB9"/>
    <w:rsid w:val="00090E1F"/>
    <w:rsid w:val="00091130"/>
    <w:rsid w:val="0009342B"/>
    <w:rsid w:val="0009395D"/>
    <w:rsid w:val="00093DCB"/>
    <w:rsid w:val="00094527"/>
    <w:rsid w:val="00094712"/>
    <w:rsid w:val="00094907"/>
    <w:rsid w:val="00095029"/>
    <w:rsid w:val="000953CB"/>
    <w:rsid w:val="00096882"/>
    <w:rsid w:val="00096A10"/>
    <w:rsid w:val="0009778B"/>
    <w:rsid w:val="000978F6"/>
    <w:rsid w:val="000A0B06"/>
    <w:rsid w:val="000A1BC7"/>
    <w:rsid w:val="000A36EB"/>
    <w:rsid w:val="000A421A"/>
    <w:rsid w:val="000A518E"/>
    <w:rsid w:val="000A524C"/>
    <w:rsid w:val="000A59FE"/>
    <w:rsid w:val="000A5FD4"/>
    <w:rsid w:val="000A7248"/>
    <w:rsid w:val="000A792C"/>
    <w:rsid w:val="000B087E"/>
    <w:rsid w:val="000B1AB3"/>
    <w:rsid w:val="000B2B5B"/>
    <w:rsid w:val="000B2D1B"/>
    <w:rsid w:val="000B3731"/>
    <w:rsid w:val="000B4978"/>
    <w:rsid w:val="000B4F22"/>
    <w:rsid w:val="000B60A1"/>
    <w:rsid w:val="000C0AF4"/>
    <w:rsid w:val="000C0FB8"/>
    <w:rsid w:val="000C15C1"/>
    <w:rsid w:val="000C1D03"/>
    <w:rsid w:val="000C435E"/>
    <w:rsid w:val="000C5179"/>
    <w:rsid w:val="000C52EC"/>
    <w:rsid w:val="000C579B"/>
    <w:rsid w:val="000C610F"/>
    <w:rsid w:val="000D08FA"/>
    <w:rsid w:val="000D121C"/>
    <w:rsid w:val="000D21F9"/>
    <w:rsid w:val="000D2C3C"/>
    <w:rsid w:val="000D2E0D"/>
    <w:rsid w:val="000D30D7"/>
    <w:rsid w:val="000D3CFE"/>
    <w:rsid w:val="000D43AF"/>
    <w:rsid w:val="000D64CA"/>
    <w:rsid w:val="000D6B1C"/>
    <w:rsid w:val="000D6FAA"/>
    <w:rsid w:val="000D76C5"/>
    <w:rsid w:val="000D7CD7"/>
    <w:rsid w:val="000E026D"/>
    <w:rsid w:val="000E0907"/>
    <w:rsid w:val="000E0D4E"/>
    <w:rsid w:val="000E1F58"/>
    <w:rsid w:val="000E313B"/>
    <w:rsid w:val="000E3921"/>
    <w:rsid w:val="000E3CA3"/>
    <w:rsid w:val="000E3E5C"/>
    <w:rsid w:val="000E431D"/>
    <w:rsid w:val="000E4880"/>
    <w:rsid w:val="000E59EB"/>
    <w:rsid w:val="000E6326"/>
    <w:rsid w:val="000E6808"/>
    <w:rsid w:val="000E7734"/>
    <w:rsid w:val="000F0B68"/>
    <w:rsid w:val="000F2127"/>
    <w:rsid w:val="000F3326"/>
    <w:rsid w:val="000F4159"/>
    <w:rsid w:val="000F4167"/>
    <w:rsid w:val="000F446F"/>
    <w:rsid w:val="000F5FF2"/>
    <w:rsid w:val="000F6F30"/>
    <w:rsid w:val="000F6FDC"/>
    <w:rsid w:val="00100949"/>
    <w:rsid w:val="00100D3D"/>
    <w:rsid w:val="001012F3"/>
    <w:rsid w:val="001029D2"/>
    <w:rsid w:val="001036B4"/>
    <w:rsid w:val="00104869"/>
    <w:rsid w:val="0010544E"/>
    <w:rsid w:val="00105B50"/>
    <w:rsid w:val="00106939"/>
    <w:rsid w:val="00106DC5"/>
    <w:rsid w:val="00107FAB"/>
    <w:rsid w:val="001109DC"/>
    <w:rsid w:val="001111AE"/>
    <w:rsid w:val="001111F6"/>
    <w:rsid w:val="00111A26"/>
    <w:rsid w:val="00111A32"/>
    <w:rsid w:val="00111D28"/>
    <w:rsid w:val="00111DE5"/>
    <w:rsid w:val="00114D3F"/>
    <w:rsid w:val="001154FE"/>
    <w:rsid w:val="00115870"/>
    <w:rsid w:val="00115BB6"/>
    <w:rsid w:val="00115EDD"/>
    <w:rsid w:val="00116F32"/>
    <w:rsid w:val="00116F75"/>
    <w:rsid w:val="0011785A"/>
    <w:rsid w:val="0012003B"/>
    <w:rsid w:val="00121D9E"/>
    <w:rsid w:val="0012218C"/>
    <w:rsid w:val="001221FF"/>
    <w:rsid w:val="00122847"/>
    <w:rsid w:val="00122D26"/>
    <w:rsid w:val="001235F6"/>
    <w:rsid w:val="00124171"/>
    <w:rsid w:val="001246FF"/>
    <w:rsid w:val="00124A0E"/>
    <w:rsid w:val="00124D79"/>
    <w:rsid w:val="00124F8F"/>
    <w:rsid w:val="001254A0"/>
    <w:rsid w:val="0012573C"/>
    <w:rsid w:val="00126EA7"/>
    <w:rsid w:val="00126FDD"/>
    <w:rsid w:val="00127968"/>
    <w:rsid w:val="001279A7"/>
    <w:rsid w:val="00127FFC"/>
    <w:rsid w:val="00127FFE"/>
    <w:rsid w:val="00131091"/>
    <w:rsid w:val="00133781"/>
    <w:rsid w:val="00133E70"/>
    <w:rsid w:val="0013476E"/>
    <w:rsid w:val="00134871"/>
    <w:rsid w:val="00134CA2"/>
    <w:rsid w:val="0013512A"/>
    <w:rsid w:val="001359BC"/>
    <w:rsid w:val="00136A3D"/>
    <w:rsid w:val="00137256"/>
    <w:rsid w:val="00137F9F"/>
    <w:rsid w:val="001401E0"/>
    <w:rsid w:val="00140673"/>
    <w:rsid w:val="0014175C"/>
    <w:rsid w:val="00141D71"/>
    <w:rsid w:val="00142FE5"/>
    <w:rsid w:val="001441E2"/>
    <w:rsid w:val="00144EF4"/>
    <w:rsid w:val="00145068"/>
    <w:rsid w:val="00145B30"/>
    <w:rsid w:val="00145BEE"/>
    <w:rsid w:val="00147B42"/>
    <w:rsid w:val="001500E3"/>
    <w:rsid w:val="00152C73"/>
    <w:rsid w:val="00152F67"/>
    <w:rsid w:val="00153AE0"/>
    <w:rsid w:val="001540F3"/>
    <w:rsid w:val="0015423F"/>
    <w:rsid w:val="00155FE6"/>
    <w:rsid w:val="0015685B"/>
    <w:rsid w:val="0015705D"/>
    <w:rsid w:val="00161463"/>
    <w:rsid w:val="00161837"/>
    <w:rsid w:val="00162A1A"/>
    <w:rsid w:val="00162C0C"/>
    <w:rsid w:val="00163096"/>
    <w:rsid w:val="00163AB8"/>
    <w:rsid w:val="001640D6"/>
    <w:rsid w:val="00164A11"/>
    <w:rsid w:val="0016534A"/>
    <w:rsid w:val="00165E07"/>
    <w:rsid w:val="001674FF"/>
    <w:rsid w:val="00167609"/>
    <w:rsid w:val="00171058"/>
    <w:rsid w:val="0017155C"/>
    <w:rsid w:val="0017199D"/>
    <w:rsid w:val="001719CB"/>
    <w:rsid w:val="0017296A"/>
    <w:rsid w:val="00172B9C"/>
    <w:rsid w:val="001756FF"/>
    <w:rsid w:val="00175E11"/>
    <w:rsid w:val="00176A6B"/>
    <w:rsid w:val="00180401"/>
    <w:rsid w:val="0018174F"/>
    <w:rsid w:val="00181FEA"/>
    <w:rsid w:val="001822B4"/>
    <w:rsid w:val="00183345"/>
    <w:rsid w:val="00183973"/>
    <w:rsid w:val="00184830"/>
    <w:rsid w:val="00184A86"/>
    <w:rsid w:val="0018513B"/>
    <w:rsid w:val="001855C5"/>
    <w:rsid w:val="00185B00"/>
    <w:rsid w:val="001875D9"/>
    <w:rsid w:val="00187DC2"/>
    <w:rsid w:val="00190194"/>
    <w:rsid w:val="0019071E"/>
    <w:rsid w:val="001907CB"/>
    <w:rsid w:val="00192698"/>
    <w:rsid w:val="00192E9D"/>
    <w:rsid w:val="00193347"/>
    <w:rsid w:val="0019362B"/>
    <w:rsid w:val="0019420A"/>
    <w:rsid w:val="0019447A"/>
    <w:rsid w:val="001952DA"/>
    <w:rsid w:val="00195DCC"/>
    <w:rsid w:val="00196FEE"/>
    <w:rsid w:val="001977C8"/>
    <w:rsid w:val="001979DD"/>
    <w:rsid w:val="00197C4B"/>
    <w:rsid w:val="00197F04"/>
    <w:rsid w:val="001A068D"/>
    <w:rsid w:val="001A17E8"/>
    <w:rsid w:val="001A3DB0"/>
    <w:rsid w:val="001A42E4"/>
    <w:rsid w:val="001A4C82"/>
    <w:rsid w:val="001A56C2"/>
    <w:rsid w:val="001A6555"/>
    <w:rsid w:val="001A65CC"/>
    <w:rsid w:val="001A68C1"/>
    <w:rsid w:val="001B027E"/>
    <w:rsid w:val="001B03F0"/>
    <w:rsid w:val="001B0682"/>
    <w:rsid w:val="001B17E5"/>
    <w:rsid w:val="001B2446"/>
    <w:rsid w:val="001B2631"/>
    <w:rsid w:val="001B33D4"/>
    <w:rsid w:val="001B3C29"/>
    <w:rsid w:val="001B5509"/>
    <w:rsid w:val="001B578F"/>
    <w:rsid w:val="001B6217"/>
    <w:rsid w:val="001B729C"/>
    <w:rsid w:val="001B7E50"/>
    <w:rsid w:val="001C0DD2"/>
    <w:rsid w:val="001C13D6"/>
    <w:rsid w:val="001C1C31"/>
    <w:rsid w:val="001C31C5"/>
    <w:rsid w:val="001C3A38"/>
    <w:rsid w:val="001C3B8D"/>
    <w:rsid w:val="001C47CC"/>
    <w:rsid w:val="001C5221"/>
    <w:rsid w:val="001C55EB"/>
    <w:rsid w:val="001C707E"/>
    <w:rsid w:val="001C72DC"/>
    <w:rsid w:val="001D0DBA"/>
    <w:rsid w:val="001D32FC"/>
    <w:rsid w:val="001D35B7"/>
    <w:rsid w:val="001D3946"/>
    <w:rsid w:val="001D4330"/>
    <w:rsid w:val="001D44B3"/>
    <w:rsid w:val="001D636F"/>
    <w:rsid w:val="001D679D"/>
    <w:rsid w:val="001D6BD1"/>
    <w:rsid w:val="001D749D"/>
    <w:rsid w:val="001D7DAF"/>
    <w:rsid w:val="001E0954"/>
    <w:rsid w:val="001E19CF"/>
    <w:rsid w:val="001E1B06"/>
    <w:rsid w:val="001E238C"/>
    <w:rsid w:val="001E28C0"/>
    <w:rsid w:val="001E2AD5"/>
    <w:rsid w:val="001E3FC8"/>
    <w:rsid w:val="001E4218"/>
    <w:rsid w:val="001E4E91"/>
    <w:rsid w:val="001E50EE"/>
    <w:rsid w:val="001E6053"/>
    <w:rsid w:val="001F0165"/>
    <w:rsid w:val="001F0865"/>
    <w:rsid w:val="001F0DBA"/>
    <w:rsid w:val="001F1312"/>
    <w:rsid w:val="001F20AE"/>
    <w:rsid w:val="001F311F"/>
    <w:rsid w:val="001F318C"/>
    <w:rsid w:val="001F3244"/>
    <w:rsid w:val="001F33E0"/>
    <w:rsid w:val="001F3E49"/>
    <w:rsid w:val="001F5254"/>
    <w:rsid w:val="00200087"/>
    <w:rsid w:val="00200342"/>
    <w:rsid w:val="00200739"/>
    <w:rsid w:val="002019FC"/>
    <w:rsid w:val="00202731"/>
    <w:rsid w:val="0020380B"/>
    <w:rsid w:val="002039CC"/>
    <w:rsid w:val="00203F90"/>
    <w:rsid w:val="00204193"/>
    <w:rsid w:val="00205734"/>
    <w:rsid w:val="00205AE9"/>
    <w:rsid w:val="002061E2"/>
    <w:rsid w:val="0020638F"/>
    <w:rsid w:val="00206AF5"/>
    <w:rsid w:val="00206E74"/>
    <w:rsid w:val="002075C3"/>
    <w:rsid w:val="0021073A"/>
    <w:rsid w:val="00210B13"/>
    <w:rsid w:val="00212DBA"/>
    <w:rsid w:val="002136A8"/>
    <w:rsid w:val="00213AF8"/>
    <w:rsid w:val="00214483"/>
    <w:rsid w:val="002144CF"/>
    <w:rsid w:val="0021513E"/>
    <w:rsid w:val="0021543C"/>
    <w:rsid w:val="0021638B"/>
    <w:rsid w:val="00216588"/>
    <w:rsid w:val="00216EE4"/>
    <w:rsid w:val="0021731C"/>
    <w:rsid w:val="002200FF"/>
    <w:rsid w:val="00220790"/>
    <w:rsid w:val="0022219F"/>
    <w:rsid w:val="00223482"/>
    <w:rsid w:val="00223B73"/>
    <w:rsid w:val="00224E01"/>
    <w:rsid w:val="00224E1B"/>
    <w:rsid w:val="00225423"/>
    <w:rsid w:val="00231AB3"/>
    <w:rsid w:val="00234E40"/>
    <w:rsid w:val="00235647"/>
    <w:rsid w:val="0023579E"/>
    <w:rsid w:val="00236EDF"/>
    <w:rsid w:val="00237006"/>
    <w:rsid w:val="00240898"/>
    <w:rsid w:val="00240D9B"/>
    <w:rsid w:val="00241587"/>
    <w:rsid w:val="00241A58"/>
    <w:rsid w:val="002436B4"/>
    <w:rsid w:val="002443F5"/>
    <w:rsid w:val="00244AAA"/>
    <w:rsid w:val="002457DB"/>
    <w:rsid w:val="00245ED5"/>
    <w:rsid w:val="0024639C"/>
    <w:rsid w:val="00247A3D"/>
    <w:rsid w:val="00247F8A"/>
    <w:rsid w:val="00247F90"/>
    <w:rsid w:val="00250A7C"/>
    <w:rsid w:val="00250D0F"/>
    <w:rsid w:val="00251A44"/>
    <w:rsid w:val="002534C4"/>
    <w:rsid w:val="00253D8B"/>
    <w:rsid w:val="00254404"/>
    <w:rsid w:val="0025469E"/>
    <w:rsid w:val="00256076"/>
    <w:rsid w:val="002564AB"/>
    <w:rsid w:val="00257DAA"/>
    <w:rsid w:val="002608A8"/>
    <w:rsid w:val="00263333"/>
    <w:rsid w:val="00263F43"/>
    <w:rsid w:val="00264292"/>
    <w:rsid w:val="00264A6D"/>
    <w:rsid w:val="002665CB"/>
    <w:rsid w:val="002667F2"/>
    <w:rsid w:val="00267B10"/>
    <w:rsid w:val="00271717"/>
    <w:rsid w:val="00271D5B"/>
    <w:rsid w:val="002720AA"/>
    <w:rsid w:val="002729E0"/>
    <w:rsid w:val="00273430"/>
    <w:rsid w:val="002739AA"/>
    <w:rsid w:val="002744B8"/>
    <w:rsid w:val="002744FD"/>
    <w:rsid w:val="00274531"/>
    <w:rsid w:val="002749D0"/>
    <w:rsid w:val="00275076"/>
    <w:rsid w:val="002758A7"/>
    <w:rsid w:val="002768FF"/>
    <w:rsid w:val="00277761"/>
    <w:rsid w:val="002803DD"/>
    <w:rsid w:val="00281A18"/>
    <w:rsid w:val="002820F9"/>
    <w:rsid w:val="00283228"/>
    <w:rsid w:val="00283D34"/>
    <w:rsid w:val="00283F05"/>
    <w:rsid w:val="0028490A"/>
    <w:rsid w:val="00285393"/>
    <w:rsid w:val="002853FC"/>
    <w:rsid w:val="0028607E"/>
    <w:rsid w:val="002871F0"/>
    <w:rsid w:val="002872E1"/>
    <w:rsid w:val="0028760E"/>
    <w:rsid w:val="002906CB"/>
    <w:rsid w:val="00290A1D"/>
    <w:rsid w:val="0029181B"/>
    <w:rsid w:val="00292BCC"/>
    <w:rsid w:val="0029354F"/>
    <w:rsid w:val="00294D4C"/>
    <w:rsid w:val="002964FF"/>
    <w:rsid w:val="00296FBC"/>
    <w:rsid w:val="00297430"/>
    <w:rsid w:val="002A03AE"/>
    <w:rsid w:val="002A03D7"/>
    <w:rsid w:val="002A0A5F"/>
    <w:rsid w:val="002A3343"/>
    <w:rsid w:val="002A3EF4"/>
    <w:rsid w:val="002A4D47"/>
    <w:rsid w:val="002A4FC7"/>
    <w:rsid w:val="002A6360"/>
    <w:rsid w:val="002A6D31"/>
    <w:rsid w:val="002A72F6"/>
    <w:rsid w:val="002A74BE"/>
    <w:rsid w:val="002A7840"/>
    <w:rsid w:val="002B0A4F"/>
    <w:rsid w:val="002B18A0"/>
    <w:rsid w:val="002B2520"/>
    <w:rsid w:val="002B26F2"/>
    <w:rsid w:val="002B2F49"/>
    <w:rsid w:val="002B3A87"/>
    <w:rsid w:val="002B3B94"/>
    <w:rsid w:val="002B3F40"/>
    <w:rsid w:val="002B5BC4"/>
    <w:rsid w:val="002B64C5"/>
    <w:rsid w:val="002B6642"/>
    <w:rsid w:val="002B6886"/>
    <w:rsid w:val="002B6FFF"/>
    <w:rsid w:val="002B7724"/>
    <w:rsid w:val="002C017F"/>
    <w:rsid w:val="002C2817"/>
    <w:rsid w:val="002C2BD8"/>
    <w:rsid w:val="002C2BE5"/>
    <w:rsid w:val="002C3E8D"/>
    <w:rsid w:val="002C506A"/>
    <w:rsid w:val="002C74B6"/>
    <w:rsid w:val="002C7C20"/>
    <w:rsid w:val="002D2BC5"/>
    <w:rsid w:val="002D38E0"/>
    <w:rsid w:val="002D3DDC"/>
    <w:rsid w:val="002D40A3"/>
    <w:rsid w:val="002D4CFA"/>
    <w:rsid w:val="002D4DE1"/>
    <w:rsid w:val="002D5975"/>
    <w:rsid w:val="002D5A3C"/>
    <w:rsid w:val="002D6AA2"/>
    <w:rsid w:val="002E0117"/>
    <w:rsid w:val="002E0550"/>
    <w:rsid w:val="002E07DB"/>
    <w:rsid w:val="002E10B5"/>
    <w:rsid w:val="002E160C"/>
    <w:rsid w:val="002E1BE5"/>
    <w:rsid w:val="002E27E9"/>
    <w:rsid w:val="002E3531"/>
    <w:rsid w:val="002E3640"/>
    <w:rsid w:val="002E3BBD"/>
    <w:rsid w:val="002E3E27"/>
    <w:rsid w:val="002E4E35"/>
    <w:rsid w:val="002E5A9D"/>
    <w:rsid w:val="002E7114"/>
    <w:rsid w:val="002E739E"/>
    <w:rsid w:val="002E7D24"/>
    <w:rsid w:val="002E7FA5"/>
    <w:rsid w:val="002F13CD"/>
    <w:rsid w:val="002F1F1F"/>
    <w:rsid w:val="002F2196"/>
    <w:rsid w:val="002F2AD4"/>
    <w:rsid w:val="002F2ED8"/>
    <w:rsid w:val="002F4B56"/>
    <w:rsid w:val="002F4DDB"/>
    <w:rsid w:val="002F63A2"/>
    <w:rsid w:val="002F676F"/>
    <w:rsid w:val="002F7A8A"/>
    <w:rsid w:val="002F7E36"/>
    <w:rsid w:val="003004FF"/>
    <w:rsid w:val="00301022"/>
    <w:rsid w:val="00301177"/>
    <w:rsid w:val="003016C7"/>
    <w:rsid w:val="00301806"/>
    <w:rsid w:val="00302038"/>
    <w:rsid w:val="00302733"/>
    <w:rsid w:val="00304419"/>
    <w:rsid w:val="0030494D"/>
    <w:rsid w:val="0030590D"/>
    <w:rsid w:val="0030639E"/>
    <w:rsid w:val="00307738"/>
    <w:rsid w:val="0030786F"/>
    <w:rsid w:val="00307E45"/>
    <w:rsid w:val="003117C8"/>
    <w:rsid w:val="003133D3"/>
    <w:rsid w:val="00313752"/>
    <w:rsid w:val="00313FEB"/>
    <w:rsid w:val="00314000"/>
    <w:rsid w:val="00314A39"/>
    <w:rsid w:val="00314A90"/>
    <w:rsid w:val="00315B62"/>
    <w:rsid w:val="00316147"/>
    <w:rsid w:val="00317047"/>
    <w:rsid w:val="003174A9"/>
    <w:rsid w:val="0031766E"/>
    <w:rsid w:val="00317960"/>
    <w:rsid w:val="00320246"/>
    <w:rsid w:val="0032205E"/>
    <w:rsid w:val="0032337A"/>
    <w:rsid w:val="00323D03"/>
    <w:rsid w:val="00324A8D"/>
    <w:rsid w:val="00325B78"/>
    <w:rsid w:val="00326C17"/>
    <w:rsid w:val="00327D43"/>
    <w:rsid w:val="003302C1"/>
    <w:rsid w:val="0033041E"/>
    <w:rsid w:val="00330429"/>
    <w:rsid w:val="003306DA"/>
    <w:rsid w:val="0033118C"/>
    <w:rsid w:val="003316CE"/>
    <w:rsid w:val="00331933"/>
    <w:rsid w:val="00331DF4"/>
    <w:rsid w:val="0033256D"/>
    <w:rsid w:val="00332A77"/>
    <w:rsid w:val="00332F90"/>
    <w:rsid w:val="00333554"/>
    <w:rsid w:val="00334CF0"/>
    <w:rsid w:val="00334FA2"/>
    <w:rsid w:val="00340476"/>
    <w:rsid w:val="0034074C"/>
    <w:rsid w:val="00340B60"/>
    <w:rsid w:val="00340F38"/>
    <w:rsid w:val="0034381F"/>
    <w:rsid w:val="00344429"/>
    <w:rsid w:val="00344444"/>
    <w:rsid w:val="00344AEB"/>
    <w:rsid w:val="003453F7"/>
    <w:rsid w:val="003458A0"/>
    <w:rsid w:val="003467B0"/>
    <w:rsid w:val="0034790E"/>
    <w:rsid w:val="003502DD"/>
    <w:rsid w:val="00350C7D"/>
    <w:rsid w:val="003512F8"/>
    <w:rsid w:val="003514CA"/>
    <w:rsid w:val="00353D96"/>
    <w:rsid w:val="00353DCB"/>
    <w:rsid w:val="00355C6F"/>
    <w:rsid w:val="003569A4"/>
    <w:rsid w:val="00356C25"/>
    <w:rsid w:val="00357870"/>
    <w:rsid w:val="0035787A"/>
    <w:rsid w:val="00357B65"/>
    <w:rsid w:val="0036117C"/>
    <w:rsid w:val="00361414"/>
    <w:rsid w:val="003616D1"/>
    <w:rsid w:val="0036204F"/>
    <w:rsid w:val="00364255"/>
    <w:rsid w:val="00366D9E"/>
    <w:rsid w:val="00366EBF"/>
    <w:rsid w:val="00370C8A"/>
    <w:rsid w:val="00372ECC"/>
    <w:rsid w:val="003744B3"/>
    <w:rsid w:val="00375089"/>
    <w:rsid w:val="00375A46"/>
    <w:rsid w:val="00375BF4"/>
    <w:rsid w:val="00376A8F"/>
    <w:rsid w:val="00380084"/>
    <w:rsid w:val="0038027A"/>
    <w:rsid w:val="003803D1"/>
    <w:rsid w:val="0038102A"/>
    <w:rsid w:val="003812C3"/>
    <w:rsid w:val="003813B9"/>
    <w:rsid w:val="0038144D"/>
    <w:rsid w:val="00381E10"/>
    <w:rsid w:val="00381ED5"/>
    <w:rsid w:val="00381FAA"/>
    <w:rsid w:val="0038212C"/>
    <w:rsid w:val="003834F5"/>
    <w:rsid w:val="0038375E"/>
    <w:rsid w:val="0038399B"/>
    <w:rsid w:val="00385993"/>
    <w:rsid w:val="003859ED"/>
    <w:rsid w:val="00386C91"/>
    <w:rsid w:val="0038777A"/>
    <w:rsid w:val="00387A0C"/>
    <w:rsid w:val="00387C17"/>
    <w:rsid w:val="0039102F"/>
    <w:rsid w:val="00392647"/>
    <w:rsid w:val="00392C12"/>
    <w:rsid w:val="0039311D"/>
    <w:rsid w:val="00393680"/>
    <w:rsid w:val="00393801"/>
    <w:rsid w:val="00393AC8"/>
    <w:rsid w:val="00394117"/>
    <w:rsid w:val="00394BD3"/>
    <w:rsid w:val="00396375"/>
    <w:rsid w:val="00397BBB"/>
    <w:rsid w:val="00397F8D"/>
    <w:rsid w:val="003A14A3"/>
    <w:rsid w:val="003A229F"/>
    <w:rsid w:val="003A2725"/>
    <w:rsid w:val="003A4382"/>
    <w:rsid w:val="003A51EB"/>
    <w:rsid w:val="003A59BF"/>
    <w:rsid w:val="003A5F29"/>
    <w:rsid w:val="003A5FE9"/>
    <w:rsid w:val="003A6B08"/>
    <w:rsid w:val="003A6C33"/>
    <w:rsid w:val="003B133A"/>
    <w:rsid w:val="003B25D5"/>
    <w:rsid w:val="003B2BF8"/>
    <w:rsid w:val="003B35EF"/>
    <w:rsid w:val="003B3DEA"/>
    <w:rsid w:val="003B4372"/>
    <w:rsid w:val="003B4455"/>
    <w:rsid w:val="003B4511"/>
    <w:rsid w:val="003B5E2F"/>
    <w:rsid w:val="003B5EFC"/>
    <w:rsid w:val="003B67C2"/>
    <w:rsid w:val="003B67CA"/>
    <w:rsid w:val="003B6871"/>
    <w:rsid w:val="003B7BB8"/>
    <w:rsid w:val="003C031E"/>
    <w:rsid w:val="003C0820"/>
    <w:rsid w:val="003C0983"/>
    <w:rsid w:val="003C0BDF"/>
    <w:rsid w:val="003C156F"/>
    <w:rsid w:val="003C17BF"/>
    <w:rsid w:val="003C33E6"/>
    <w:rsid w:val="003C4DE8"/>
    <w:rsid w:val="003C4DE9"/>
    <w:rsid w:val="003C5612"/>
    <w:rsid w:val="003C6667"/>
    <w:rsid w:val="003C66BF"/>
    <w:rsid w:val="003C67AC"/>
    <w:rsid w:val="003C6EB7"/>
    <w:rsid w:val="003C7273"/>
    <w:rsid w:val="003D1A24"/>
    <w:rsid w:val="003D20F1"/>
    <w:rsid w:val="003D2AFA"/>
    <w:rsid w:val="003D30CD"/>
    <w:rsid w:val="003D31BF"/>
    <w:rsid w:val="003D3D6A"/>
    <w:rsid w:val="003D4395"/>
    <w:rsid w:val="003D549F"/>
    <w:rsid w:val="003D54BE"/>
    <w:rsid w:val="003D5EDF"/>
    <w:rsid w:val="003D691E"/>
    <w:rsid w:val="003D797B"/>
    <w:rsid w:val="003E0742"/>
    <w:rsid w:val="003E1DA8"/>
    <w:rsid w:val="003E2C47"/>
    <w:rsid w:val="003E2F2F"/>
    <w:rsid w:val="003E31F8"/>
    <w:rsid w:val="003E4997"/>
    <w:rsid w:val="003E7390"/>
    <w:rsid w:val="003E779C"/>
    <w:rsid w:val="003E785F"/>
    <w:rsid w:val="003E7E31"/>
    <w:rsid w:val="003F08FC"/>
    <w:rsid w:val="003F0E5F"/>
    <w:rsid w:val="003F11B5"/>
    <w:rsid w:val="003F122B"/>
    <w:rsid w:val="003F1ED7"/>
    <w:rsid w:val="003F1F2A"/>
    <w:rsid w:val="003F1F9D"/>
    <w:rsid w:val="003F24AF"/>
    <w:rsid w:val="003F25B4"/>
    <w:rsid w:val="003F38E4"/>
    <w:rsid w:val="003F3D6D"/>
    <w:rsid w:val="003F6515"/>
    <w:rsid w:val="003F66A5"/>
    <w:rsid w:val="003F67FB"/>
    <w:rsid w:val="003F6DB2"/>
    <w:rsid w:val="00400468"/>
    <w:rsid w:val="0040168D"/>
    <w:rsid w:val="00402B6B"/>
    <w:rsid w:val="0040372C"/>
    <w:rsid w:val="00404248"/>
    <w:rsid w:val="004050DE"/>
    <w:rsid w:val="00406965"/>
    <w:rsid w:val="0041183F"/>
    <w:rsid w:val="00413085"/>
    <w:rsid w:val="0041396D"/>
    <w:rsid w:val="00415076"/>
    <w:rsid w:val="004155BA"/>
    <w:rsid w:val="00415A57"/>
    <w:rsid w:val="00416938"/>
    <w:rsid w:val="004170D9"/>
    <w:rsid w:val="00417EC1"/>
    <w:rsid w:val="00421747"/>
    <w:rsid w:val="004222A4"/>
    <w:rsid w:val="0042236C"/>
    <w:rsid w:val="004239BA"/>
    <w:rsid w:val="00424C75"/>
    <w:rsid w:val="004251AE"/>
    <w:rsid w:val="00426322"/>
    <w:rsid w:val="00426358"/>
    <w:rsid w:val="0042670A"/>
    <w:rsid w:val="00427459"/>
    <w:rsid w:val="00427F21"/>
    <w:rsid w:val="004303DC"/>
    <w:rsid w:val="00430F1E"/>
    <w:rsid w:val="00431604"/>
    <w:rsid w:val="004316EA"/>
    <w:rsid w:val="00433587"/>
    <w:rsid w:val="0043443C"/>
    <w:rsid w:val="00436450"/>
    <w:rsid w:val="004373AA"/>
    <w:rsid w:val="004406BF"/>
    <w:rsid w:val="00440779"/>
    <w:rsid w:val="004407CC"/>
    <w:rsid w:val="00440DD8"/>
    <w:rsid w:val="004416A2"/>
    <w:rsid w:val="00441A4E"/>
    <w:rsid w:val="00442B92"/>
    <w:rsid w:val="00443C6F"/>
    <w:rsid w:val="00444372"/>
    <w:rsid w:val="0044440A"/>
    <w:rsid w:val="004445C5"/>
    <w:rsid w:val="004447BD"/>
    <w:rsid w:val="004452D3"/>
    <w:rsid w:val="00445301"/>
    <w:rsid w:val="00445A96"/>
    <w:rsid w:val="004460B3"/>
    <w:rsid w:val="004470CC"/>
    <w:rsid w:val="00447128"/>
    <w:rsid w:val="004472A2"/>
    <w:rsid w:val="00447C7C"/>
    <w:rsid w:val="00447DF8"/>
    <w:rsid w:val="004511CF"/>
    <w:rsid w:val="00452563"/>
    <w:rsid w:val="00452901"/>
    <w:rsid w:val="00452FB0"/>
    <w:rsid w:val="00452FB6"/>
    <w:rsid w:val="00453302"/>
    <w:rsid w:val="004539FB"/>
    <w:rsid w:val="00453E4A"/>
    <w:rsid w:val="0045408B"/>
    <w:rsid w:val="00454634"/>
    <w:rsid w:val="00454FDF"/>
    <w:rsid w:val="00456A06"/>
    <w:rsid w:val="0046118D"/>
    <w:rsid w:val="004612EB"/>
    <w:rsid w:val="00461AB9"/>
    <w:rsid w:val="004620B9"/>
    <w:rsid w:val="00463612"/>
    <w:rsid w:val="00464F4C"/>
    <w:rsid w:val="00465E22"/>
    <w:rsid w:val="00467894"/>
    <w:rsid w:val="004678F9"/>
    <w:rsid w:val="00467C3C"/>
    <w:rsid w:val="00470015"/>
    <w:rsid w:val="0047006F"/>
    <w:rsid w:val="00470125"/>
    <w:rsid w:val="004711AE"/>
    <w:rsid w:val="0047154B"/>
    <w:rsid w:val="00471F97"/>
    <w:rsid w:val="00472588"/>
    <w:rsid w:val="00472764"/>
    <w:rsid w:val="004731BF"/>
    <w:rsid w:val="00473258"/>
    <w:rsid w:val="0047437D"/>
    <w:rsid w:val="00474BE7"/>
    <w:rsid w:val="00474C68"/>
    <w:rsid w:val="004750C3"/>
    <w:rsid w:val="00475FB0"/>
    <w:rsid w:val="0047661B"/>
    <w:rsid w:val="00476ED6"/>
    <w:rsid w:val="00477B91"/>
    <w:rsid w:val="00480497"/>
    <w:rsid w:val="00481294"/>
    <w:rsid w:val="00481CCE"/>
    <w:rsid w:val="0048327E"/>
    <w:rsid w:val="004833A2"/>
    <w:rsid w:val="00483578"/>
    <w:rsid w:val="00484F1D"/>
    <w:rsid w:val="00485910"/>
    <w:rsid w:val="00485E29"/>
    <w:rsid w:val="00486129"/>
    <w:rsid w:val="00486538"/>
    <w:rsid w:val="004869D0"/>
    <w:rsid w:val="00486E79"/>
    <w:rsid w:val="00487262"/>
    <w:rsid w:val="00487D4E"/>
    <w:rsid w:val="0049076A"/>
    <w:rsid w:val="00490821"/>
    <w:rsid w:val="00491C8A"/>
    <w:rsid w:val="00492095"/>
    <w:rsid w:val="004925BB"/>
    <w:rsid w:val="0049265E"/>
    <w:rsid w:val="00492B6B"/>
    <w:rsid w:val="00493355"/>
    <w:rsid w:val="00495290"/>
    <w:rsid w:val="0049596C"/>
    <w:rsid w:val="00495F3C"/>
    <w:rsid w:val="004963C1"/>
    <w:rsid w:val="00497949"/>
    <w:rsid w:val="004A0583"/>
    <w:rsid w:val="004A0E59"/>
    <w:rsid w:val="004A1491"/>
    <w:rsid w:val="004A2980"/>
    <w:rsid w:val="004A3627"/>
    <w:rsid w:val="004A4017"/>
    <w:rsid w:val="004A4BA4"/>
    <w:rsid w:val="004A5E79"/>
    <w:rsid w:val="004A6062"/>
    <w:rsid w:val="004A6728"/>
    <w:rsid w:val="004A7110"/>
    <w:rsid w:val="004A76FA"/>
    <w:rsid w:val="004A77F5"/>
    <w:rsid w:val="004B0554"/>
    <w:rsid w:val="004B0EF8"/>
    <w:rsid w:val="004B0F02"/>
    <w:rsid w:val="004B1EF0"/>
    <w:rsid w:val="004B2501"/>
    <w:rsid w:val="004B292E"/>
    <w:rsid w:val="004B2A67"/>
    <w:rsid w:val="004B300C"/>
    <w:rsid w:val="004B35C4"/>
    <w:rsid w:val="004B38D4"/>
    <w:rsid w:val="004B56C7"/>
    <w:rsid w:val="004B67AC"/>
    <w:rsid w:val="004B67AF"/>
    <w:rsid w:val="004B6B93"/>
    <w:rsid w:val="004B7543"/>
    <w:rsid w:val="004B773B"/>
    <w:rsid w:val="004B7C58"/>
    <w:rsid w:val="004C0071"/>
    <w:rsid w:val="004C1071"/>
    <w:rsid w:val="004C26A8"/>
    <w:rsid w:val="004C3B8E"/>
    <w:rsid w:val="004C3E21"/>
    <w:rsid w:val="004C4368"/>
    <w:rsid w:val="004C4FE3"/>
    <w:rsid w:val="004C5181"/>
    <w:rsid w:val="004C522B"/>
    <w:rsid w:val="004C552A"/>
    <w:rsid w:val="004C5AFC"/>
    <w:rsid w:val="004C5D50"/>
    <w:rsid w:val="004C5D6B"/>
    <w:rsid w:val="004C61F5"/>
    <w:rsid w:val="004C756D"/>
    <w:rsid w:val="004D0685"/>
    <w:rsid w:val="004D0FE9"/>
    <w:rsid w:val="004D1533"/>
    <w:rsid w:val="004D533E"/>
    <w:rsid w:val="004D5365"/>
    <w:rsid w:val="004D5AE1"/>
    <w:rsid w:val="004E1517"/>
    <w:rsid w:val="004E210B"/>
    <w:rsid w:val="004E2788"/>
    <w:rsid w:val="004E30BE"/>
    <w:rsid w:val="004E31E8"/>
    <w:rsid w:val="004E358B"/>
    <w:rsid w:val="004E4062"/>
    <w:rsid w:val="004E4225"/>
    <w:rsid w:val="004E4DE7"/>
    <w:rsid w:val="004E52F9"/>
    <w:rsid w:val="004E628A"/>
    <w:rsid w:val="004E661D"/>
    <w:rsid w:val="004E6D55"/>
    <w:rsid w:val="004E6E14"/>
    <w:rsid w:val="004E729B"/>
    <w:rsid w:val="004F09F4"/>
    <w:rsid w:val="004F14DE"/>
    <w:rsid w:val="004F1872"/>
    <w:rsid w:val="004F2B9B"/>
    <w:rsid w:val="004F396D"/>
    <w:rsid w:val="004F47A9"/>
    <w:rsid w:val="004F4F62"/>
    <w:rsid w:val="004F69C5"/>
    <w:rsid w:val="004F714E"/>
    <w:rsid w:val="004F72CF"/>
    <w:rsid w:val="005028D9"/>
    <w:rsid w:val="00503450"/>
    <w:rsid w:val="005034E9"/>
    <w:rsid w:val="005036F4"/>
    <w:rsid w:val="00503811"/>
    <w:rsid w:val="00503B00"/>
    <w:rsid w:val="0050444D"/>
    <w:rsid w:val="00505802"/>
    <w:rsid w:val="00505DDB"/>
    <w:rsid w:val="00505F45"/>
    <w:rsid w:val="00506574"/>
    <w:rsid w:val="00506BD5"/>
    <w:rsid w:val="00506D53"/>
    <w:rsid w:val="00507174"/>
    <w:rsid w:val="005079DB"/>
    <w:rsid w:val="005102C5"/>
    <w:rsid w:val="005102EA"/>
    <w:rsid w:val="00510D9B"/>
    <w:rsid w:val="00511FDD"/>
    <w:rsid w:val="00511FDE"/>
    <w:rsid w:val="00512252"/>
    <w:rsid w:val="00512677"/>
    <w:rsid w:val="00513B7D"/>
    <w:rsid w:val="00514150"/>
    <w:rsid w:val="005154D9"/>
    <w:rsid w:val="00515729"/>
    <w:rsid w:val="0051799C"/>
    <w:rsid w:val="00517F9B"/>
    <w:rsid w:val="00522D82"/>
    <w:rsid w:val="00522D94"/>
    <w:rsid w:val="0052321E"/>
    <w:rsid w:val="005238F7"/>
    <w:rsid w:val="00523BDB"/>
    <w:rsid w:val="00523C04"/>
    <w:rsid w:val="00523DC0"/>
    <w:rsid w:val="0052423A"/>
    <w:rsid w:val="00524853"/>
    <w:rsid w:val="00524B53"/>
    <w:rsid w:val="00525BB4"/>
    <w:rsid w:val="0052664A"/>
    <w:rsid w:val="00526830"/>
    <w:rsid w:val="00526DD3"/>
    <w:rsid w:val="0052796D"/>
    <w:rsid w:val="00530A0D"/>
    <w:rsid w:val="005319FC"/>
    <w:rsid w:val="00532315"/>
    <w:rsid w:val="00533070"/>
    <w:rsid w:val="005336C0"/>
    <w:rsid w:val="005352F4"/>
    <w:rsid w:val="00535381"/>
    <w:rsid w:val="0053560F"/>
    <w:rsid w:val="00536079"/>
    <w:rsid w:val="00536182"/>
    <w:rsid w:val="005372A3"/>
    <w:rsid w:val="005376FA"/>
    <w:rsid w:val="00537EA4"/>
    <w:rsid w:val="00540907"/>
    <w:rsid w:val="00541983"/>
    <w:rsid w:val="005419BD"/>
    <w:rsid w:val="005422E5"/>
    <w:rsid w:val="00542950"/>
    <w:rsid w:val="00543349"/>
    <w:rsid w:val="005447D8"/>
    <w:rsid w:val="005449C6"/>
    <w:rsid w:val="00544FEA"/>
    <w:rsid w:val="00545028"/>
    <w:rsid w:val="005466C7"/>
    <w:rsid w:val="00546727"/>
    <w:rsid w:val="00547580"/>
    <w:rsid w:val="00547830"/>
    <w:rsid w:val="00547AFC"/>
    <w:rsid w:val="00547F7D"/>
    <w:rsid w:val="00550959"/>
    <w:rsid w:val="00551AD5"/>
    <w:rsid w:val="00553970"/>
    <w:rsid w:val="00553B24"/>
    <w:rsid w:val="00553BBB"/>
    <w:rsid w:val="00554022"/>
    <w:rsid w:val="005558DE"/>
    <w:rsid w:val="00556191"/>
    <w:rsid w:val="005602E8"/>
    <w:rsid w:val="00560809"/>
    <w:rsid w:val="005608A7"/>
    <w:rsid w:val="00561DE5"/>
    <w:rsid w:val="0056223F"/>
    <w:rsid w:val="00563190"/>
    <w:rsid w:val="00563EDA"/>
    <w:rsid w:val="00564FB4"/>
    <w:rsid w:val="0056508F"/>
    <w:rsid w:val="00566E08"/>
    <w:rsid w:val="0056732B"/>
    <w:rsid w:val="005705DE"/>
    <w:rsid w:val="00570775"/>
    <w:rsid w:val="00570E2B"/>
    <w:rsid w:val="00571314"/>
    <w:rsid w:val="00571E69"/>
    <w:rsid w:val="00572AFE"/>
    <w:rsid w:val="00573191"/>
    <w:rsid w:val="00575B47"/>
    <w:rsid w:val="0057669F"/>
    <w:rsid w:val="00580512"/>
    <w:rsid w:val="00582026"/>
    <w:rsid w:val="005823AF"/>
    <w:rsid w:val="005826ED"/>
    <w:rsid w:val="0058293A"/>
    <w:rsid w:val="005833E0"/>
    <w:rsid w:val="005837C8"/>
    <w:rsid w:val="00583C02"/>
    <w:rsid w:val="005840B1"/>
    <w:rsid w:val="00584930"/>
    <w:rsid w:val="00586A14"/>
    <w:rsid w:val="005877A8"/>
    <w:rsid w:val="005901F6"/>
    <w:rsid w:val="005904AF"/>
    <w:rsid w:val="00590948"/>
    <w:rsid w:val="00591BE5"/>
    <w:rsid w:val="0059204A"/>
    <w:rsid w:val="005923DC"/>
    <w:rsid w:val="00592BC3"/>
    <w:rsid w:val="0059445D"/>
    <w:rsid w:val="005953B2"/>
    <w:rsid w:val="00595612"/>
    <w:rsid w:val="00595B8A"/>
    <w:rsid w:val="005A17A0"/>
    <w:rsid w:val="005A2B5F"/>
    <w:rsid w:val="005A3735"/>
    <w:rsid w:val="005A4E9A"/>
    <w:rsid w:val="005A50DE"/>
    <w:rsid w:val="005A579E"/>
    <w:rsid w:val="005A5FB9"/>
    <w:rsid w:val="005A69E9"/>
    <w:rsid w:val="005A7C10"/>
    <w:rsid w:val="005B02E3"/>
    <w:rsid w:val="005B03F9"/>
    <w:rsid w:val="005B0458"/>
    <w:rsid w:val="005B0B3B"/>
    <w:rsid w:val="005B1024"/>
    <w:rsid w:val="005B1D09"/>
    <w:rsid w:val="005B2338"/>
    <w:rsid w:val="005B29F9"/>
    <w:rsid w:val="005B2E78"/>
    <w:rsid w:val="005B31C5"/>
    <w:rsid w:val="005B33C5"/>
    <w:rsid w:val="005B363D"/>
    <w:rsid w:val="005B3B26"/>
    <w:rsid w:val="005B5704"/>
    <w:rsid w:val="005B5F73"/>
    <w:rsid w:val="005B6C30"/>
    <w:rsid w:val="005B7934"/>
    <w:rsid w:val="005C1555"/>
    <w:rsid w:val="005C1792"/>
    <w:rsid w:val="005C26EF"/>
    <w:rsid w:val="005C373B"/>
    <w:rsid w:val="005C3D98"/>
    <w:rsid w:val="005C3E46"/>
    <w:rsid w:val="005C45D1"/>
    <w:rsid w:val="005C492F"/>
    <w:rsid w:val="005C574D"/>
    <w:rsid w:val="005C7770"/>
    <w:rsid w:val="005C7CAB"/>
    <w:rsid w:val="005D0DEF"/>
    <w:rsid w:val="005D1AAE"/>
    <w:rsid w:val="005D438A"/>
    <w:rsid w:val="005D55A7"/>
    <w:rsid w:val="005D58CA"/>
    <w:rsid w:val="005E01F5"/>
    <w:rsid w:val="005E0B6E"/>
    <w:rsid w:val="005E0C68"/>
    <w:rsid w:val="005E183C"/>
    <w:rsid w:val="005E18CD"/>
    <w:rsid w:val="005E2781"/>
    <w:rsid w:val="005E3628"/>
    <w:rsid w:val="005E394B"/>
    <w:rsid w:val="005E4F42"/>
    <w:rsid w:val="005E57FE"/>
    <w:rsid w:val="005E7055"/>
    <w:rsid w:val="005E730F"/>
    <w:rsid w:val="005E7D5C"/>
    <w:rsid w:val="005F051B"/>
    <w:rsid w:val="005F1528"/>
    <w:rsid w:val="005F2DE8"/>
    <w:rsid w:val="005F2EF0"/>
    <w:rsid w:val="005F3C1A"/>
    <w:rsid w:val="005F4D16"/>
    <w:rsid w:val="005F545A"/>
    <w:rsid w:val="005F6747"/>
    <w:rsid w:val="005F6C85"/>
    <w:rsid w:val="005F6D9F"/>
    <w:rsid w:val="006005F5"/>
    <w:rsid w:val="006008B5"/>
    <w:rsid w:val="00601EC7"/>
    <w:rsid w:val="00602A71"/>
    <w:rsid w:val="006031E0"/>
    <w:rsid w:val="006033B3"/>
    <w:rsid w:val="00604DE5"/>
    <w:rsid w:val="006055D4"/>
    <w:rsid w:val="00606E7C"/>
    <w:rsid w:val="0061002B"/>
    <w:rsid w:val="00610723"/>
    <w:rsid w:val="00610A51"/>
    <w:rsid w:val="00611AD9"/>
    <w:rsid w:val="00611D82"/>
    <w:rsid w:val="00612B3F"/>
    <w:rsid w:val="006134C1"/>
    <w:rsid w:val="006137E6"/>
    <w:rsid w:val="00613AA5"/>
    <w:rsid w:val="006154AA"/>
    <w:rsid w:val="006155E0"/>
    <w:rsid w:val="0061566A"/>
    <w:rsid w:val="00615872"/>
    <w:rsid w:val="00616444"/>
    <w:rsid w:val="006166D8"/>
    <w:rsid w:val="0061696D"/>
    <w:rsid w:val="00616986"/>
    <w:rsid w:val="00617314"/>
    <w:rsid w:val="00617CFA"/>
    <w:rsid w:val="00617DF1"/>
    <w:rsid w:val="00617EBE"/>
    <w:rsid w:val="0062122F"/>
    <w:rsid w:val="00621E83"/>
    <w:rsid w:val="006220E1"/>
    <w:rsid w:val="006222F1"/>
    <w:rsid w:val="00622360"/>
    <w:rsid w:val="006223F6"/>
    <w:rsid w:val="006223FB"/>
    <w:rsid w:val="00622649"/>
    <w:rsid w:val="00625171"/>
    <w:rsid w:val="00625178"/>
    <w:rsid w:val="00625241"/>
    <w:rsid w:val="0062572B"/>
    <w:rsid w:val="00625C34"/>
    <w:rsid w:val="0062612A"/>
    <w:rsid w:val="00626C36"/>
    <w:rsid w:val="00626F7A"/>
    <w:rsid w:val="00630065"/>
    <w:rsid w:val="006305A1"/>
    <w:rsid w:val="00630C97"/>
    <w:rsid w:val="0063206E"/>
    <w:rsid w:val="006324AD"/>
    <w:rsid w:val="00632B39"/>
    <w:rsid w:val="00633DB6"/>
    <w:rsid w:val="00634305"/>
    <w:rsid w:val="006346D5"/>
    <w:rsid w:val="00634D3A"/>
    <w:rsid w:val="006356F5"/>
    <w:rsid w:val="00635968"/>
    <w:rsid w:val="00637770"/>
    <w:rsid w:val="00640811"/>
    <w:rsid w:val="00640916"/>
    <w:rsid w:val="0064154A"/>
    <w:rsid w:val="00642202"/>
    <w:rsid w:val="006433DB"/>
    <w:rsid w:val="0064361B"/>
    <w:rsid w:val="00643A6C"/>
    <w:rsid w:val="00643C05"/>
    <w:rsid w:val="0064434F"/>
    <w:rsid w:val="0064683B"/>
    <w:rsid w:val="00646B23"/>
    <w:rsid w:val="00646DB7"/>
    <w:rsid w:val="00646DB8"/>
    <w:rsid w:val="00647A76"/>
    <w:rsid w:val="00647B17"/>
    <w:rsid w:val="00651058"/>
    <w:rsid w:val="00652ADE"/>
    <w:rsid w:val="00654DEB"/>
    <w:rsid w:val="006555D5"/>
    <w:rsid w:val="0065602D"/>
    <w:rsid w:val="00656451"/>
    <w:rsid w:val="006574EA"/>
    <w:rsid w:val="00657ECA"/>
    <w:rsid w:val="00660573"/>
    <w:rsid w:val="0066057B"/>
    <w:rsid w:val="00660A64"/>
    <w:rsid w:val="00660B0C"/>
    <w:rsid w:val="0066239D"/>
    <w:rsid w:val="00662AA1"/>
    <w:rsid w:val="00664563"/>
    <w:rsid w:val="00664801"/>
    <w:rsid w:val="006649B8"/>
    <w:rsid w:val="00665560"/>
    <w:rsid w:val="0066737D"/>
    <w:rsid w:val="00667DC1"/>
    <w:rsid w:val="00670DD3"/>
    <w:rsid w:val="00671650"/>
    <w:rsid w:val="00672737"/>
    <w:rsid w:val="00674610"/>
    <w:rsid w:val="00674994"/>
    <w:rsid w:val="00675248"/>
    <w:rsid w:val="006756EB"/>
    <w:rsid w:val="00676B92"/>
    <w:rsid w:val="0067797C"/>
    <w:rsid w:val="00677986"/>
    <w:rsid w:val="00680596"/>
    <w:rsid w:val="00680ECB"/>
    <w:rsid w:val="006825BF"/>
    <w:rsid w:val="00682A3B"/>
    <w:rsid w:val="006853B6"/>
    <w:rsid w:val="006871C9"/>
    <w:rsid w:val="00690994"/>
    <w:rsid w:val="00690ABE"/>
    <w:rsid w:val="00690F88"/>
    <w:rsid w:val="006921DC"/>
    <w:rsid w:val="00692E4C"/>
    <w:rsid w:val="00692F92"/>
    <w:rsid w:val="00694498"/>
    <w:rsid w:val="00694B61"/>
    <w:rsid w:val="00695CBD"/>
    <w:rsid w:val="006967FF"/>
    <w:rsid w:val="00697ADB"/>
    <w:rsid w:val="006A2F6F"/>
    <w:rsid w:val="006A3033"/>
    <w:rsid w:val="006A4096"/>
    <w:rsid w:val="006A43A4"/>
    <w:rsid w:val="006A542E"/>
    <w:rsid w:val="006A6901"/>
    <w:rsid w:val="006A6AD7"/>
    <w:rsid w:val="006A6D12"/>
    <w:rsid w:val="006B148E"/>
    <w:rsid w:val="006B263B"/>
    <w:rsid w:val="006B2812"/>
    <w:rsid w:val="006B349B"/>
    <w:rsid w:val="006B3A7B"/>
    <w:rsid w:val="006B3C09"/>
    <w:rsid w:val="006B4475"/>
    <w:rsid w:val="006B51B8"/>
    <w:rsid w:val="006B5D5A"/>
    <w:rsid w:val="006B718B"/>
    <w:rsid w:val="006B7544"/>
    <w:rsid w:val="006B7584"/>
    <w:rsid w:val="006C0568"/>
    <w:rsid w:val="006C135C"/>
    <w:rsid w:val="006C1B22"/>
    <w:rsid w:val="006C227C"/>
    <w:rsid w:val="006C343A"/>
    <w:rsid w:val="006C375F"/>
    <w:rsid w:val="006C42E7"/>
    <w:rsid w:val="006C47BB"/>
    <w:rsid w:val="006C5128"/>
    <w:rsid w:val="006C6E9D"/>
    <w:rsid w:val="006C741A"/>
    <w:rsid w:val="006D146C"/>
    <w:rsid w:val="006D15EA"/>
    <w:rsid w:val="006D1A21"/>
    <w:rsid w:val="006D22CB"/>
    <w:rsid w:val="006D3B11"/>
    <w:rsid w:val="006D3C72"/>
    <w:rsid w:val="006D49A8"/>
    <w:rsid w:val="006D536A"/>
    <w:rsid w:val="006D5432"/>
    <w:rsid w:val="006D5F7E"/>
    <w:rsid w:val="006D6FD0"/>
    <w:rsid w:val="006D7011"/>
    <w:rsid w:val="006D7BAC"/>
    <w:rsid w:val="006E0C0B"/>
    <w:rsid w:val="006E0D74"/>
    <w:rsid w:val="006E0EDD"/>
    <w:rsid w:val="006E0F91"/>
    <w:rsid w:val="006E36AB"/>
    <w:rsid w:val="006E3C71"/>
    <w:rsid w:val="006E4142"/>
    <w:rsid w:val="006E5FD8"/>
    <w:rsid w:val="006E65A6"/>
    <w:rsid w:val="006E7EDF"/>
    <w:rsid w:val="006F12ED"/>
    <w:rsid w:val="006F1992"/>
    <w:rsid w:val="006F2173"/>
    <w:rsid w:val="006F2533"/>
    <w:rsid w:val="006F2600"/>
    <w:rsid w:val="006F26EE"/>
    <w:rsid w:val="006F4221"/>
    <w:rsid w:val="006F43A1"/>
    <w:rsid w:val="006F48B6"/>
    <w:rsid w:val="006F4B64"/>
    <w:rsid w:val="006F4D74"/>
    <w:rsid w:val="006F5354"/>
    <w:rsid w:val="006F559A"/>
    <w:rsid w:val="006F569D"/>
    <w:rsid w:val="006F5D0D"/>
    <w:rsid w:val="006F6E32"/>
    <w:rsid w:val="006F78BF"/>
    <w:rsid w:val="006F7C7B"/>
    <w:rsid w:val="00701182"/>
    <w:rsid w:val="007013DD"/>
    <w:rsid w:val="00701E52"/>
    <w:rsid w:val="00701FAE"/>
    <w:rsid w:val="00704DDB"/>
    <w:rsid w:val="00706259"/>
    <w:rsid w:val="00706277"/>
    <w:rsid w:val="0070640F"/>
    <w:rsid w:val="00706657"/>
    <w:rsid w:val="00706F8B"/>
    <w:rsid w:val="00707225"/>
    <w:rsid w:val="00707BE2"/>
    <w:rsid w:val="00707FC0"/>
    <w:rsid w:val="00710284"/>
    <w:rsid w:val="007103C3"/>
    <w:rsid w:val="007106CC"/>
    <w:rsid w:val="00710BD7"/>
    <w:rsid w:val="00710C17"/>
    <w:rsid w:val="007113DC"/>
    <w:rsid w:val="0071155A"/>
    <w:rsid w:val="00711A4E"/>
    <w:rsid w:val="007121D3"/>
    <w:rsid w:val="007130E9"/>
    <w:rsid w:val="00713CBD"/>
    <w:rsid w:val="00714650"/>
    <w:rsid w:val="00714D10"/>
    <w:rsid w:val="00714D4C"/>
    <w:rsid w:val="007150C0"/>
    <w:rsid w:val="00715547"/>
    <w:rsid w:val="00715EC1"/>
    <w:rsid w:val="00716055"/>
    <w:rsid w:val="0071635E"/>
    <w:rsid w:val="0071782B"/>
    <w:rsid w:val="007204FE"/>
    <w:rsid w:val="00720510"/>
    <w:rsid w:val="00720D90"/>
    <w:rsid w:val="00721904"/>
    <w:rsid w:val="0072194E"/>
    <w:rsid w:val="00721E60"/>
    <w:rsid w:val="007222F6"/>
    <w:rsid w:val="0072277E"/>
    <w:rsid w:val="007238DD"/>
    <w:rsid w:val="00724BD8"/>
    <w:rsid w:val="0072592A"/>
    <w:rsid w:val="00725B92"/>
    <w:rsid w:val="007276CB"/>
    <w:rsid w:val="00730563"/>
    <w:rsid w:val="007308D6"/>
    <w:rsid w:val="00730A5C"/>
    <w:rsid w:val="0073175A"/>
    <w:rsid w:val="00731B8E"/>
    <w:rsid w:val="0073234B"/>
    <w:rsid w:val="007327F2"/>
    <w:rsid w:val="0073329C"/>
    <w:rsid w:val="00733E6E"/>
    <w:rsid w:val="00733EAB"/>
    <w:rsid w:val="00734038"/>
    <w:rsid w:val="007342A1"/>
    <w:rsid w:val="00734526"/>
    <w:rsid w:val="00735E90"/>
    <w:rsid w:val="00736974"/>
    <w:rsid w:val="00736DF5"/>
    <w:rsid w:val="00736E92"/>
    <w:rsid w:val="0074071F"/>
    <w:rsid w:val="00740CB5"/>
    <w:rsid w:val="00741371"/>
    <w:rsid w:val="007422B2"/>
    <w:rsid w:val="0074238F"/>
    <w:rsid w:val="00742898"/>
    <w:rsid w:val="00742C9B"/>
    <w:rsid w:val="0074309C"/>
    <w:rsid w:val="00743C7D"/>
    <w:rsid w:val="00744A8C"/>
    <w:rsid w:val="00745685"/>
    <w:rsid w:val="00745BEB"/>
    <w:rsid w:val="007460B3"/>
    <w:rsid w:val="00746119"/>
    <w:rsid w:val="00746B02"/>
    <w:rsid w:val="00746DE3"/>
    <w:rsid w:val="007474AB"/>
    <w:rsid w:val="00747CC2"/>
    <w:rsid w:val="00747E4E"/>
    <w:rsid w:val="00750DA0"/>
    <w:rsid w:val="00751E28"/>
    <w:rsid w:val="00751F59"/>
    <w:rsid w:val="0075200D"/>
    <w:rsid w:val="00752658"/>
    <w:rsid w:val="00752B2C"/>
    <w:rsid w:val="00752BBA"/>
    <w:rsid w:val="00752FF8"/>
    <w:rsid w:val="0075320F"/>
    <w:rsid w:val="0075432B"/>
    <w:rsid w:val="00754BAF"/>
    <w:rsid w:val="00754C54"/>
    <w:rsid w:val="00754F91"/>
    <w:rsid w:val="00755716"/>
    <w:rsid w:val="00756470"/>
    <w:rsid w:val="0075693F"/>
    <w:rsid w:val="00757FC2"/>
    <w:rsid w:val="00760D28"/>
    <w:rsid w:val="007610F2"/>
    <w:rsid w:val="007614E9"/>
    <w:rsid w:val="00761C85"/>
    <w:rsid w:val="00761FC5"/>
    <w:rsid w:val="00763C66"/>
    <w:rsid w:val="00763F4D"/>
    <w:rsid w:val="0076426A"/>
    <w:rsid w:val="00765D32"/>
    <w:rsid w:val="00765E72"/>
    <w:rsid w:val="00766B0F"/>
    <w:rsid w:val="007672CF"/>
    <w:rsid w:val="00767FD3"/>
    <w:rsid w:val="007700FA"/>
    <w:rsid w:val="00770761"/>
    <w:rsid w:val="00771807"/>
    <w:rsid w:val="00771F47"/>
    <w:rsid w:val="00772273"/>
    <w:rsid w:val="007730D3"/>
    <w:rsid w:val="007745C4"/>
    <w:rsid w:val="00774F52"/>
    <w:rsid w:val="00774FE3"/>
    <w:rsid w:val="007777BC"/>
    <w:rsid w:val="00780B78"/>
    <w:rsid w:val="00782ADB"/>
    <w:rsid w:val="00784DDB"/>
    <w:rsid w:val="007858E3"/>
    <w:rsid w:val="0078646F"/>
    <w:rsid w:val="00787D38"/>
    <w:rsid w:val="00790808"/>
    <w:rsid w:val="00790EF0"/>
    <w:rsid w:val="00791EA2"/>
    <w:rsid w:val="00792AC5"/>
    <w:rsid w:val="0079369F"/>
    <w:rsid w:val="007963D8"/>
    <w:rsid w:val="00797F79"/>
    <w:rsid w:val="007A07AE"/>
    <w:rsid w:val="007A21ED"/>
    <w:rsid w:val="007A3286"/>
    <w:rsid w:val="007A474D"/>
    <w:rsid w:val="007A4DA2"/>
    <w:rsid w:val="007A5E25"/>
    <w:rsid w:val="007A724C"/>
    <w:rsid w:val="007B06F6"/>
    <w:rsid w:val="007B1072"/>
    <w:rsid w:val="007B10C3"/>
    <w:rsid w:val="007B2345"/>
    <w:rsid w:val="007B245C"/>
    <w:rsid w:val="007B3136"/>
    <w:rsid w:val="007B41BA"/>
    <w:rsid w:val="007B484E"/>
    <w:rsid w:val="007B54F8"/>
    <w:rsid w:val="007B64D1"/>
    <w:rsid w:val="007B77E4"/>
    <w:rsid w:val="007C00CC"/>
    <w:rsid w:val="007C0619"/>
    <w:rsid w:val="007C1785"/>
    <w:rsid w:val="007C1844"/>
    <w:rsid w:val="007C1EEA"/>
    <w:rsid w:val="007C2922"/>
    <w:rsid w:val="007C45CE"/>
    <w:rsid w:val="007C4768"/>
    <w:rsid w:val="007C503D"/>
    <w:rsid w:val="007C60E3"/>
    <w:rsid w:val="007D0F54"/>
    <w:rsid w:val="007D128F"/>
    <w:rsid w:val="007D1A5D"/>
    <w:rsid w:val="007D214D"/>
    <w:rsid w:val="007D2B03"/>
    <w:rsid w:val="007D5282"/>
    <w:rsid w:val="007D5734"/>
    <w:rsid w:val="007D5CC5"/>
    <w:rsid w:val="007D637F"/>
    <w:rsid w:val="007D737E"/>
    <w:rsid w:val="007D78A4"/>
    <w:rsid w:val="007E3061"/>
    <w:rsid w:val="007E309A"/>
    <w:rsid w:val="007E449F"/>
    <w:rsid w:val="007E488C"/>
    <w:rsid w:val="007E5171"/>
    <w:rsid w:val="007E55BE"/>
    <w:rsid w:val="007E59B7"/>
    <w:rsid w:val="007E6F22"/>
    <w:rsid w:val="007E7E40"/>
    <w:rsid w:val="007F0BFA"/>
    <w:rsid w:val="007F0CD0"/>
    <w:rsid w:val="007F1F68"/>
    <w:rsid w:val="007F24DA"/>
    <w:rsid w:val="007F4C39"/>
    <w:rsid w:val="007F4D95"/>
    <w:rsid w:val="007F65B3"/>
    <w:rsid w:val="007F6D9B"/>
    <w:rsid w:val="007F74C9"/>
    <w:rsid w:val="007F7E16"/>
    <w:rsid w:val="008017F5"/>
    <w:rsid w:val="00802275"/>
    <w:rsid w:val="008024E9"/>
    <w:rsid w:val="008028CB"/>
    <w:rsid w:val="00802C15"/>
    <w:rsid w:val="008045C8"/>
    <w:rsid w:val="008046AC"/>
    <w:rsid w:val="008048CE"/>
    <w:rsid w:val="00804971"/>
    <w:rsid w:val="00804DC0"/>
    <w:rsid w:val="00805425"/>
    <w:rsid w:val="008057B0"/>
    <w:rsid w:val="00805864"/>
    <w:rsid w:val="00805A5C"/>
    <w:rsid w:val="00805DE7"/>
    <w:rsid w:val="00806786"/>
    <w:rsid w:val="00806FD0"/>
    <w:rsid w:val="00807211"/>
    <w:rsid w:val="00810234"/>
    <w:rsid w:val="00810A27"/>
    <w:rsid w:val="008121AF"/>
    <w:rsid w:val="00813263"/>
    <w:rsid w:val="00813BF1"/>
    <w:rsid w:val="00814FDD"/>
    <w:rsid w:val="00815B5C"/>
    <w:rsid w:val="00815F3E"/>
    <w:rsid w:val="008161C9"/>
    <w:rsid w:val="008174A1"/>
    <w:rsid w:val="008175CF"/>
    <w:rsid w:val="00817A8D"/>
    <w:rsid w:val="00820692"/>
    <w:rsid w:val="008214F0"/>
    <w:rsid w:val="008216E8"/>
    <w:rsid w:val="0082317D"/>
    <w:rsid w:val="0082430C"/>
    <w:rsid w:val="00824A52"/>
    <w:rsid w:val="008250B8"/>
    <w:rsid w:val="00825340"/>
    <w:rsid w:val="00826561"/>
    <w:rsid w:val="00827126"/>
    <w:rsid w:val="00827483"/>
    <w:rsid w:val="00827C31"/>
    <w:rsid w:val="00827E32"/>
    <w:rsid w:val="0083157B"/>
    <w:rsid w:val="00831A21"/>
    <w:rsid w:val="00831CB3"/>
    <w:rsid w:val="00831E4B"/>
    <w:rsid w:val="008331C1"/>
    <w:rsid w:val="00833C4B"/>
    <w:rsid w:val="00834050"/>
    <w:rsid w:val="0083536B"/>
    <w:rsid w:val="00835F24"/>
    <w:rsid w:val="008367B7"/>
    <w:rsid w:val="00837AA4"/>
    <w:rsid w:val="00842265"/>
    <w:rsid w:val="00842DB0"/>
    <w:rsid w:val="008433B9"/>
    <w:rsid w:val="0084573D"/>
    <w:rsid w:val="008458CA"/>
    <w:rsid w:val="008460AD"/>
    <w:rsid w:val="0084623C"/>
    <w:rsid w:val="00846578"/>
    <w:rsid w:val="00846DD2"/>
    <w:rsid w:val="00847042"/>
    <w:rsid w:val="00847CDB"/>
    <w:rsid w:val="0085025A"/>
    <w:rsid w:val="0085038A"/>
    <w:rsid w:val="008503C8"/>
    <w:rsid w:val="00850731"/>
    <w:rsid w:val="00850CB5"/>
    <w:rsid w:val="008510CE"/>
    <w:rsid w:val="0085131E"/>
    <w:rsid w:val="008516B6"/>
    <w:rsid w:val="00851CF0"/>
    <w:rsid w:val="008522C8"/>
    <w:rsid w:val="008524DF"/>
    <w:rsid w:val="00852888"/>
    <w:rsid w:val="0085349C"/>
    <w:rsid w:val="0085355B"/>
    <w:rsid w:val="00853D12"/>
    <w:rsid w:val="00854520"/>
    <w:rsid w:val="00855537"/>
    <w:rsid w:val="00856B42"/>
    <w:rsid w:val="00856DA5"/>
    <w:rsid w:val="00860A89"/>
    <w:rsid w:val="00861419"/>
    <w:rsid w:val="008614A4"/>
    <w:rsid w:val="00861B41"/>
    <w:rsid w:val="00862445"/>
    <w:rsid w:val="0086249A"/>
    <w:rsid w:val="00863F3A"/>
    <w:rsid w:val="00864E3F"/>
    <w:rsid w:val="00866542"/>
    <w:rsid w:val="00866B95"/>
    <w:rsid w:val="008715C9"/>
    <w:rsid w:val="008724F3"/>
    <w:rsid w:val="008725FD"/>
    <w:rsid w:val="00872651"/>
    <w:rsid w:val="00873565"/>
    <w:rsid w:val="00874577"/>
    <w:rsid w:val="008763F4"/>
    <w:rsid w:val="008764E5"/>
    <w:rsid w:val="00876607"/>
    <w:rsid w:val="00876C02"/>
    <w:rsid w:val="00876E8F"/>
    <w:rsid w:val="00877DE2"/>
    <w:rsid w:val="00877F14"/>
    <w:rsid w:val="008818CE"/>
    <w:rsid w:val="008820F5"/>
    <w:rsid w:val="00882454"/>
    <w:rsid w:val="008824DC"/>
    <w:rsid w:val="0088275B"/>
    <w:rsid w:val="00882F03"/>
    <w:rsid w:val="00883B6B"/>
    <w:rsid w:val="00883BC0"/>
    <w:rsid w:val="0088478C"/>
    <w:rsid w:val="008858B1"/>
    <w:rsid w:val="00885FF4"/>
    <w:rsid w:val="008870DD"/>
    <w:rsid w:val="008873C1"/>
    <w:rsid w:val="00890185"/>
    <w:rsid w:val="00890F0D"/>
    <w:rsid w:val="00892329"/>
    <w:rsid w:val="00892A57"/>
    <w:rsid w:val="00893005"/>
    <w:rsid w:val="00893ECA"/>
    <w:rsid w:val="008945EB"/>
    <w:rsid w:val="00894B30"/>
    <w:rsid w:val="00895227"/>
    <w:rsid w:val="008958A7"/>
    <w:rsid w:val="00896643"/>
    <w:rsid w:val="00896715"/>
    <w:rsid w:val="00896B7B"/>
    <w:rsid w:val="00896EE2"/>
    <w:rsid w:val="00897D34"/>
    <w:rsid w:val="008A00FE"/>
    <w:rsid w:val="008A120A"/>
    <w:rsid w:val="008A1510"/>
    <w:rsid w:val="008A154B"/>
    <w:rsid w:val="008A18F2"/>
    <w:rsid w:val="008A1947"/>
    <w:rsid w:val="008A1CFC"/>
    <w:rsid w:val="008A211D"/>
    <w:rsid w:val="008A366A"/>
    <w:rsid w:val="008A3AC8"/>
    <w:rsid w:val="008A3C21"/>
    <w:rsid w:val="008A5D0A"/>
    <w:rsid w:val="008A6A8D"/>
    <w:rsid w:val="008A6D7D"/>
    <w:rsid w:val="008B00F0"/>
    <w:rsid w:val="008B0DA0"/>
    <w:rsid w:val="008B2604"/>
    <w:rsid w:val="008B2E40"/>
    <w:rsid w:val="008B30BB"/>
    <w:rsid w:val="008B30BC"/>
    <w:rsid w:val="008B371D"/>
    <w:rsid w:val="008B4A26"/>
    <w:rsid w:val="008B4AD5"/>
    <w:rsid w:val="008B4D77"/>
    <w:rsid w:val="008B59F6"/>
    <w:rsid w:val="008B6038"/>
    <w:rsid w:val="008B6C4B"/>
    <w:rsid w:val="008B745F"/>
    <w:rsid w:val="008B74DA"/>
    <w:rsid w:val="008B7E76"/>
    <w:rsid w:val="008C1EA0"/>
    <w:rsid w:val="008C1F34"/>
    <w:rsid w:val="008C2925"/>
    <w:rsid w:val="008C2EB9"/>
    <w:rsid w:val="008C4063"/>
    <w:rsid w:val="008C452A"/>
    <w:rsid w:val="008C48FA"/>
    <w:rsid w:val="008C4F69"/>
    <w:rsid w:val="008C56CB"/>
    <w:rsid w:val="008C5C11"/>
    <w:rsid w:val="008C69C5"/>
    <w:rsid w:val="008C6E03"/>
    <w:rsid w:val="008D0E4C"/>
    <w:rsid w:val="008D28F7"/>
    <w:rsid w:val="008D3386"/>
    <w:rsid w:val="008D4072"/>
    <w:rsid w:val="008D5A8C"/>
    <w:rsid w:val="008D6014"/>
    <w:rsid w:val="008D6107"/>
    <w:rsid w:val="008D67AF"/>
    <w:rsid w:val="008D6AF9"/>
    <w:rsid w:val="008E05B1"/>
    <w:rsid w:val="008E1AD4"/>
    <w:rsid w:val="008E1E8D"/>
    <w:rsid w:val="008E4313"/>
    <w:rsid w:val="008E4FAF"/>
    <w:rsid w:val="008E5C90"/>
    <w:rsid w:val="008E695B"/>
    <w:rsid w:val="008E6F43"/>
    <w:rsid w:val="008E6F53"/>
    <w:rsid w:val="008E7353"/>
    <w:rsid w:val="008F027F"/>
    <w:rsid w:val="008F090C"/>
    <w:rsid w:val="008F0FD7"/>
    <w:rsid w:val="008F18DC"/>
    <w:rsid w:val="008F39F4"/>
    <w:rsid w:val="008F430F"/>
    <w:rsid w:val="008F588E"/>
    <w:rsid w:val="008F618E"/>
    <w:rsid w:val="008F6235"/>
    <w:rsid w:val="008F63D7"/>
    <w:rsid w:val="008F75F9"/>
    <w:rsid w:val="0090059C"/>
    <w:rsid w:val="00900696"/>
    <w:rsid w:val="009017BD"/>
    <w:rsid w:val="00901893"/>
    <w:rsid w:val="00902CD7"/>
    <w:rsid w:val="009033C3"/>
    <w:rsid w:val="009037C7"/>
    <w:rsid w:val="009066FD"/>
    <w:rsid w:val="009067BD"/>
    <w:rsid w:val="00907B44"/>
    <w:rsid w:val="009102DA"/>
    <w:rsid w:val="00910F97"/>
    <w:rsid w:val="009112B2"/>
    <w:rsid w:val="009119B7"/>
    <w:rsid w:val="009120E9"/>
    <w:rsid w:val="00912A8D"/>
    <w:rsid w:val="00913A65"/>
    <w:rsid w:val="00913AAD"/>
    <w:rsid w:val="00913D6B"/>
    <w:rsid w:val="00914556"/>
    <w:rsid w:val="00914588"/>
    <w:rsid w:val="009149A1"/>
    <w:rsid w:val="00914AD4"/>
    <w:rsid w:val="009159BD"/>
    <w:rsid w:val="00915A6D"/>
    <w:rsid w:val="00916844"/>
    <w:rsid w:val="009168B6"/>
    <w:rsid w:val="00917248"/>
    <w:rsid w:val="00917920"/>
    <w:rsid w:val="00917A5F"/>
    <w:rsid w:val="00920E51"/>
    <w:rsid w:val="00920ED5"/>
    <w:rsid w:val="0092167C"/>
    <w:rsid w:val="00921980"/>
    <w:rsid w:val="00921E45"/>
    <w:rsid w:val="00922903"/>
    <w:rsid w:val="00922AF0"/>
    <w:rsid w:val="00923C61"/>
    <w:rsid w:val="00924E76"/>
    <w:rsid w:val="0092541D"/>
    <w:rsid w:val="0092627E"/>
    <w:rsid w:val="00926922"/>
    <w:rsid w:val="00926E4F"/>
    <w:rsid w:val="00927C0F"/>
    <w:rsid w:val="0093093F"/>
    <w:rsid w:val="0093171E"/>
    <w:rsid w:val="00932A6E"/>
    <w:rsid w:val="00932BF5"/>
    <w:rsid w:val="00933D3A"/>
    <w:rsid w:val="009350B4"/>
    <w:rsid w:val="009352CD"/>
    <w:rsid w:val="00935529"/>
    <w:rsid w:val="00936CA1"/>
    <w:rsid w:val="00936E99"/>
    <w:rsid w:val="0093703A"/>
    <w:rsid w:val="009373B8"/>
    <w:rsid w:val="0094016A"/>
    <w:rsid w:val="00942B31"/>
    <w:rsid w:val="00943049"/>
    <w:rsid w:val="009431A1"/>
    <w:rsid w:val="00943E69"/>
    <w:rsid w:val="009459AF"/>
    <w:rsid w:val="0094619D"/>
    <w:rsid w:val="00946278"/>
    <w:rsid w:val="00950EFF"/>
    <w:rsid w:val="0095107D"/>
    <w:rsid w:val="0095126D"/>
    <w:rsid w:val="00951628"/>
    <w:rsid w:val="0095242B"/>
    <w:rsid w:val="00952F59"/>
    <w:rsid w:val="00953A13"/>
    <w:rsid w:val="00953AD2"/>
    <w:rsid w:val="00954D3B"/>
    <w:rsid w:val="00955C25"/>
    <w:rsid w:val="00955E97"/>
    <w:rsid w:val="009571DE"/>
    <w:rsid w:val="00957BB1"/>
    <w:rsid w:val="00957D45"/>
    <w:rsid w:val="00957E1D"/>
    <w:rsid w:val="00957E90"/>
    <w:rsid w:val="009602FE"/>
    <w:rsid w:val="00960D25"/>
    <w:rsid w:val="00961442"/>
    <w:rsid w:val="00961ACA"/>
    <w:rsid w:val="00961EEE"/>
    <w:rsid w:val="009623FD"/>
    <w:rsid w:val="00962F55"/>
    <w:rsid w:val="009633DA"/>
    <w:rsid w:val="00963903"/>
    <w:rsid w:val="00963D08"/>
    <w:rsid w:val="00964120"/>
    <w:rsid w:val="0096441B"/>
    <w:rsid w:val="00965019"/>
    <w:rsid w:val="009651DA"/>
    <w:rsid w:val="00966018"/>
    <w:rsid w:val="009673B2"/>
    <w:rsid w:val="00967DD0"/>
    <w:rsid w:val="00971958"/>
    <w:rsid w:val="00971E54"/>
    <w:rsid w:val="0097269F"/>
    <w:rsid w:val="00972E5E"/>
    <w:rsid w:val="00974067"/>
    <w:rsid w:val="0097456A"/>
    <w:rsid w:val="00974B68"/>
    <w:rsid w:val="0097505B"/>
    <w:rsid w:val="0097566C"/>
    <w:rsid w:val="00975AA9"/>
    <w:rsid w:val="00976C47"/>
    <w:rsid w:val="00976CA5"/>
    <w:rsid w:val="00977607"/>
    <w:rsid w:val="00977ADD"/>
    <w:rsid w:val="009804E8"/>
    <w:rsid w:val="00980C8D"/>
    <w:rsid w:val="00981F0D"/>
    <w:rsid w:val="00983085"/>
    <w:rsid w:val="0098329D"/>
    <w:rsid w:val="00984195"/>
    <w:rsid w:val="009852D1"/>
    <w:rsid w:val="009856CE"/>
    <w:rsid w:val="0098737F"/>
    <w:rsid w:val="00987404"/>
    <w:rsid w:val="00990C86"/>
    <w:rsid w:val="0099121C"/>
    <w:rsid w:val="00991467"/>
    <w:rsid w:val="009916AB"/>
    <w:rsid w:val="00992562"/>
    <w:rsid w:val="00993F06"/>
    <w:rsid w:val="0099424D"/>
    <w:rsid w:val="0099591A"/>
    <w:rsid w:val="00995AB4"/>
    <w:rsid w:val="0099681F"/>
    <w:rsid w:val="00996C33"/>
    <w:rsid w:val="009A1C77"/>
    <w:rsid w:val="009A1E5A"/>
    <w:rsid w:val="009A22E8"/>
    <w:rsid w:val="009A28BD"/>
    <w:rsid w:val="009A3D04"/>
    <w:rsid w:val="009A3EE1"/>
    <w:rsid w:val="009A4360"/>
    <w:rsid w:val="009A60C6"/>
    <w:rsid w:val="009B023D"/>
    <w:rsid w:val="009B0AD0"/>
    <w:rsid w:val="009B1563"/>
    <w:rsid w:val="009B15FB"/>
    <w:rsid w:val="009B2546"/>
    <w:rsid w:val="009B2813"/>
    <w:rsid w:val="009B45CC"/>
    <w:rsid w:val="009B4FAA"/>
    <w:rsid w:val="009B4FF4"/>
    <w:rsid w:val="009B5C34"/>
    <w:rsid w:val="009B644A"/>
    <w:rsid w:val="009B6F3B"/>
    <w:rsid w:val="009B77B8"/>
    <w:rsid w:val="009B7FFB"/>
    <w:rsid w:val="009C03FF"/>
    <w:rsid w:val="009C1044"/>
    <w:rsid w:val="009C1597"/>
    <w:rsid w:val="009C176E"/>
    <w:rsid w:val="009C212C"/>
    <w:rsid w:val="009C293D"/>
    <w:rsid w:val="009C31CF"/>
    <w:rsid w:val="009C346D"/>
    <w:rsid w:val="009C3C02"/>
    <w:rsid w:val="009C41DB"/>
    <w:rsid w:val="009C439F"/>
    <w:rsid w:val="009C4851"/>
    <w:rsid w:val="009C5160"/>
    <w:rsid w:val="009C51EC"/>
    <w:rsid w:val="009C5EB3"/>
    <w:rsid w:val="009C5F03"/>
    <w:rsid w:val="009C6D68"/>
    <w:rsid w:val="009C7545"/>
    <w:rsid w:val="009C7BFB"/>
    <w:rsid w:val="009D0AD7"/>
    <w:rsid w:val="009D0B0F"/>
    <w:rsid w:val="009D1731"/>
    <w:rsid w:val="009D1CF8"/>
    <w:rsid w:val="009D2F22"/>
    <w:rsid w:val="009D36AC"/>
    <w:rsid w:val="009D36C9"/>
    <w:rsid w:val="009D39E6"/>
    <w:rsid w:val="009D3D54"/>
    <w:rsid w:val="009D4223"/>
    <w:rsid w:val="009D4385"/>
    <w:rsid w:val="009D489F"/>
    <w:rsid w:val="009D5B5F"/>
    <w:rsid w:val="009D5D64"/>
    <w:rsid w:val="009D5FC4"/>
    <w:rsid w:val="009D6C27"/>
    <w:rsid w:val="009D6EF8"/>
    <w:rsid w:val="009D749E"/>
    <w:rsid w:val="009D78BA"/>
    <w:rsid w:val="009D791E"/>
    <w:rsid w:val="009D7A70"/>
    <w:rsid w:val="009E001E"/>
    <w:rsid w:val="009E01CB"/>
    <w:rsid w:val="009E11C0"/>
    <w:rsid w:val="009E1483"/>
    <w:rsid w:val="009E1F0F"/>
    <w:rsid w:val="009E318F"/>
    <w:rsid w:val="009E3EE8"/>
    <w:rsid w:val="009E477C"/>
    <w:rsid w:val="009E49BD"/>
    <w:rsid w:val="009E5101"/>
    <w:rsid w:val="009F1D14"/>
    <w:rsid w:val="009F1F07"/>
    <w:rsid w:val="009F2487"/>
    <w:rsid w:val="009F258C"/>
    <w:rsid w:val="009F29B7"/>
    <w:rsid w:val="009F2B52"/>
    <w:rsid w:val="009F2D2D"/>
    <w:rsid w:val="009F52D8"/>
    <w:rsid w:val="009F5850"/>
    <w:rsid w:val="009F5D51"/>
    <w:rsid w:val="009F67CD"/>
    <w:rsid w:val="009F6E6C"/>
    <w:rsid w:val="009F714A"/>
    <w:rsid w:val="009F71E1"/>
    <w:rsid w:val="009F72FF"/>
    <w:rsid w:val="009F7448"/>
    <w:rsid w:val="00A007F7"/>
    <w:rsid w:val="00A0108B"/>
    <w:rsid w:val="00A013E5"/>
    <w:rsid w:val="00A01995"/>
    <w:rsid w:val="00A024BC"/>
    <w:rsid w:val="00A024C5"/>
    <w:rsid w:val="00A0256E"/>
    <w:rsid w:val="00A03987"/>
    <w:rsid w:val="00A03B06"/>
    <w:rsid w:val="00A04582"/>
    <w:rsid w:val="00A04AA3"/>
    <w:rsid w:val="00A04AD7"/>
    <w:rsid w:val="00A0540A"/>
    <w:rsid w:val="00A069A5"/>
    <w:rsid w:val="00A07348"/>
    <w:rsid w:val="00A07E12"/>
    <w:rsid w:val="00A10033"/>
    <w:rsid w:val="00A11047"/>
    <w:rsid w:val="00A124C2"/>
    <w:rsid w:val="00A135D1"/>
    <w:rsid w:val="00A1474C"/>
    <w:rsid w:val="00A150DC"/>
    <w:rsid w:val="00A1565A"/>
    <w:rsid w:val="00A166E1"/>
    <w:rsid w:val="00A1699C"/>
    <w:rsid w:val="00A16F35"/>
    <w:rsid w:val="00A171B2"/>
    <w:rsid w:val="00A177A7"/>
    <w:rsid w:val="00A20E80"/>
    <w:rsid w:val="00A22E64"/>
    <w:rsid w:val="00A23365"/>
    <w:rsid w:val="00A238CE"/>
    <w:rsid w:val="00A23D76"/>
    <w:rsid w:val="00A250EF"/>
    <w:rsid w:val="00A26486"/>
    <w:rsid w:val="00A26E50"/>
    <w:rsid w:val="00A3036C"/>
    <w:rsid w:val="00A30A6E"/>
    <w:rsid w:val="00A3110F"/>
    <w:rsid w:val="00A31738"/>
    <w:rsid w:val="00A31B53"/>
    <w:rsid w:val="00A31F9A"/>
    <w:rsid w:val="00A320DB"/>
    <w:rsid w:val="00A3259F"/>
    <w:rsid w:val="00A3303B"/>
    <w:rsid w:val="00A33C8A"/>
    <w:rsid w:val="00A33D68"/>
    <w:rsid w:val="00A34C61"/>
    <w:rsid w:val="00A353CC"/>
    <w:rsid w:val="00A35440"/>
    <w:rsid w:val="00A35CD1"/>
    <w:rsid w:val="00A36DA5"/>
    <w:rsid w:val="00A3778A"/>
    <w:rsid w:val="00A401ED"/>
    <w:rsid w:val="00A4240E"/>
    <w:rsid w:val="00A42EF2"/>
    <w:rsid w:val="00A43734"/>
    <w:rsid w:val="00A43B7E"/>
    <w:rsid w:val="00A451E3"/>
    <w:rsid w:val="00A45303"/>
    <w:rsid w:val="00A45468"/>
    <w:rsid w:val="00A46292"/>
    <w:rsid w:val="00A46E67"/>
    <w:rsid w:val="00A47560"/>
    <w:rsid w:val="00A50AC9"/>
    <w:rsid w:val="00A53B6D"/>
    <w:rsid w:val="00A54E28"/>
    <w:rsid w:val="00A55060"/>
    <w:rsid w:val="00A55C72"/>
    <w:rsid w:val="00A55D1C"/>
    <w:rsid w:val="00A565A9"/>
    <w:rsid w:val="00A57284"/>
    <w:rsid w:val="00A5748C"/>
    <w:rsid w:val="00A57CFF"/>
    <w:rsid w:val="00A60763"/>
    <w:rsid w:val="00A60E81"/>
    <w:rsid w:val="00A62F30"/>
    <w:rsid w:val="00A63575"/>
    <w:rsid w:val="00A63695"/>
    <w:rsid w:val="00A64040"/>
    <w:rsid w:val="00A645E5"/>
    <w:rsid w:val="00A65146"/>
    <w:rsid w:val="00A6594D"/>
    <w:rsid w:val="00A66305"/>
    <w:rsid w:val="00A668CF"/>
    <w:rsid w:val="00A679AE"/>
    <w:rsid w:val="00A70D8C"/>
    <w:rsid w:val="00A71C4E"/>
    <w:rsid w:val="00A71FD7"/>
    <w:rsid w:val="00A72132"/>
    <w:rsid w:val="00A7386E"/>
    <w:rsid w:val="00A738B0"/>
    <w:rsid w:val="00A756D0"/>
    <w:rsid w:val="00A76ADF"/>
    <w:rsid w:val="00A76BB6"/>
    <w:rsid w:val="00A76C1F"/>
    <w:rsid w:val="00A77D2C"/>
    <w:rsid w:val="00A80AE4"/>
    <w:rsid w:val="00A80B6E"/>
    <w:rsid w:val="00A81A8F"/>
    <w:rsid w:val="00A82331"/>
    <w:rsid w:val="00A82D9D"/>
    <w:rsid w:val="00A8329F"/>
    <w:rsid w:val="00A854CE"/>
    <w:rsid w:val="00A87DD3"/>
    <w:rsid w:val="00A902D4"/>
    <w:rsid w:val="00A909A8"/>
    <w:rsid w:val="00A91389"/>
    <w:rsid w:val="00A913E8"/>
    <w:rsid w:val="00A9172E"/>
    <w:rsid w:val="00A91838"/>
    <w:rsid w:val="00A92034"/>
    <w:rsid w:val="00A9242C"/>
    <w:rsid w:val="00A95A0B"/>
    <w:rsid w:val="00A95E24"/>
    <w:rsid w:val="00A96165"/>
    <w:rsid w:val="00A9700D"/>
    <w:rsid w:val="00A972FD"/>
    <w:rsid w:val="00A9742F"/>
    <w:rsid w:val="00A9767D"/>
    <w:rsid w:val="00AA08CC"/>
    <w:rsid w:val="00AA1F6B"/>
    <w:rsid w:val="00AA24EF"/>
    <w:rsid w:val="00AA3923"/>
    <w:rsid w:val="00AA3A37"/>
    <w:rsid w:val="00AA509A"/>
    <w:rsid w:val="00AA5DDE"/>
    <w:rsid w:val="00AA6BDF"/>
    <w:rsid w:val="00AA72F3"/>
    <w:rsid w:val="00AA74F1"/>
    <w:rsid w:val="00AA788D"/>
    <w:rsid w:val="00AB0AF9"/>
    <w:rsid w:val="00AB10CE"/>
    <w:rsid w:val="00AB15B4"/>
    <w:rsid w:val="00AB18EE"/>
    <w:rsid w:val="00AB1D77"/>
    <w:rsid w:val="00AB2B22"/>
    <w:rsid w:val="00AB337A"/>
    <w:rsid w:val="00AB470B"/>
    <w:rsid w:val="00AB4730"/>
    <w:rsid w:val="00AB4CD6"/>
    <w:rsid w:val="00AB56AB"/>
    <w:rsid w:val="00AB58B9"/>
    <w:rsid w:val="00AB5E36"/>
    <w:rsid w:val="00AB5EA0"/>
    <w:rsid w:val="00AB6704"/>
    <w:rsid w:val="00AB6B9F"/>
    <w:rsid w:val="00AB7565"/>
    <w:rsid w:val="00AB76C9"/>
    <w:rsid w:val="00AC0BBC"/>
    <w:rsid w:val="00AC0E71"/>
    <w:rsid w:val="00AC289F"/>
    <w:rsid w:val="00AC2DE7"/>
    <w:rsid w:val="00AC4197"/>
    <w:rsid w:val="00AC574F"/>
    <w:rsid w:val="00AC7F3F"/>
    <w:rsid w:val="00AD066D"/>
    <w:rsid w:val="00AD18C2"/>
    <w:rsid w:val="00AD1BEC"/>
    <w:rsid w:val="00AD3628"/>
    <w:rsid w:val="00AD3C2C"/>
    <w:rsid w:val="00AD3CAF"/>
    <w:rsid w:val="00AD52C5"/>
    <w:rsid w:val="00AD57D4"/>
    <w:rsid w:val="00AD5AFD"/>
    <w:rsid w:val="00AD63B2"/>
    <w:rsid w:val="00AE0893"/>
    <w:rsid w:val="00AE2497"/>
    <w:rsid w:val="00AE27CA"/>
    <w:rsid w:val="00AE3AEE"/>
    <w:rsid w:val="00AE3DCB"/>
    <w:rsid w:val="00AE4805"/>
    <w:rsid w:val="00AE4ACB"/>
    <w:rsid w:val="00AE54A9"/>
    <w:rsid w:val="00AE7A64"/>
    <w:rsid w:val="00AF11DF"/>
    <w:rsid w:val="00AF21CC"/>
    <w:rsid w:val="00AF24E3"/>
    <w:rsid w:val="00AF2AB8"/>
    <w:rsid w:val="00AF2D55"/>
    <w:rsid w:val="00AF3018"/>
    <w:rsid w:val="00AF33EE"/>
    <w:rsid w:val="00AF3AC4"/>
    <w:rsid w:val="00AF433D"/>
    <w:rsid w:val="00AF4DA2"/>
    <w:rsid w:val="00AF4F10"/>
    <w:rsid w:val="00AF6FD3"/>
    <w:rsid w:val="00AF7EA3"/>
    <w:rsid w:val="00AF7FFB"/>
    <w:rsid w:val="00B0184E"/>
    <w:rsid w:val="00B02B11"/>
    <w:rsid w:val="00B032C6"/>
    <w:rsid w:val="00B03363"/>
    <w:rsid w:val="00B03884"/>
    <w:rsid w:val="00B0493F"/>
    <w:rsid w:val="00B04B83"/>
    <w:rsid w:val="00B059BF"/>
    <w:rsid w:val="00B05ADE"/>
    <w:rsid w:val="00B069BF"/>
    <w:rsid w:val="00B12966"/>
    <w:rsid w:val="00B13EE4"/>
    <w:rsid w:val="00B15FC1"/>
    <w:rsid w:val="00B16E23"/>
    <w:rsid w:val="00B17BF9"/>
    <w:rsid w:val="00B2027F"/>
    <w:rsid w:val="00B21283"/>
    <w:rsid w:val="00B21A0E"/>
    <w:rsid w:val="00B22AAA"/>
    <w:rsid w:val="00B231F3"/>
    <w:rsid w:val="00B236D3"/>
    <w:rsid w:val="00B236F2"/>
    <w:rsid w:val="00B2490E"/>
    <w:rsid w:val="00B259E1"/>
    <w:rsid w:val="00B25BC1"/>
    <w:rsid w:val="00B26AA2"/>
    <w:rsid w:val="00B27288"/>
    <w:rsid w:val="00B27408"/>
    <w:rsid w:val="00B27749"/>
    <w:rsid w:val="00B30300"/>
    <w:rsid w:val="00B30F2F"/>
    <w:rsid w:val="00B31869"/>
    <w:rsid w:val="00B31991"/>
    <w:rsid w:val="00B33A70"/>
    <w:rsid w:val="00B33A93"/>
    <w:rsid w:val="00B34842"/>
    <w:rsid w:val="00B34858"/>
    <w:rsid w:val="00B34AF1"/>
    <w:rsid w:val="00B34D0A"/>
    <w:rsid w:val="00B357FB"/>
    <w:rsid w:val="00B362AD"/>
    <w:rsid w:val="00B36892"/>
    <w:rsid w:val="00B3698D"/>
    <w:rsid w:val="00B37836"/>
    <w:rsid w:val="00B400CE"/>
    <w:rsid w:val="00B409F5"/>
    <w:rsid w:val="00B42A50"/>
    <w:rsid w:val="00B42F02"/>
    <w:rsid w:val="00B45254"/>
    <w:rsid w:val="00B45B21"/>
    <w:rsid w:val="00B46263"/>
    <w:rsid w:val="00B46669"/>
    <w:rsid w:val="00B4759F"/>
    <w:rsid w:val="00B507EE"/>
    <w:rsid w:val="00B50D70"/>
    <w:rsid w:val="00B51F23"/>
    <w:rsid w:val="00B52623"/>
    <w:rsid w:val="00B52777"/>
    <w:rsid w:val="00B52AEA"/>
    <w:rsid w:val="00B52B01"/>
    <w:rsid w:val="00B52E58"/>
    <w:rsid w:val="00B53CD3"/>
    <w:rsid w:val="00B544B9"/>
    <w:rsid w:val="00B5543E"/>
    <w:rsid w:val="00B55A78"/>
    <w:rsid w:val="00B57486"/>
    <w:rsid w:val="00B57F81"/>
    <w:rsid w:val="00B57FDB"/>
    <w:rsid w:val="00B641D5"/>
    <w:rsid w:val="00B645E4"/>
    <w:rsid w:val="00B64908"/>
    <w:rsid w:val="00B64DDC"/>
    <w:rsid w:val="00B65416"/>
    <w:rsid w:val="00B6593C"/>
    <w:rsid w:val="00B65F03"/>
    <w:rsid w:val="00B66B25"/>
    <w:rsid w:val="00B67370"/>
    <w:rsid w:val="00B708A3"/>
    <w:rsid w:val="00B71136"/>
    <w:rsid w:val="00B71436"/>
    <w:rsid w:val="00B72F29"/>
    <w:rsid w:val="00B736BE"/>
    <w:rsid w:val="00B73A23"/>
    <w:rsid w:val="00B73F2F"/>
    <w:rsid w:val="00B74926"/>
    <w:rsid w:val="00B754DD"/>
    <w:rsid w:val="00B755EC"/>
    <w:rsid w:val="00B759AF"/>
    <w:rsid w:val="00B75E69"/>
    <w:rsid w:val="00B762F5"/>
    <w:rsid w:val="00B76528"/>
    <w:rsid w:val="00B76962"/>
    <w:rsid w:val="00B76AA1"/>
    <w:rsid w:val="00B76F2F"/>
    <w:rsid w:val="00B817A5"/>
    <w:rsid w:val="00B81A23"/>
    <w:rsid w:val="00B82DF3"/>
    <w:rsid w:val="00B83577"/>
    <w:rsid w:val="00B858B8"/>
    <w:rsid w:val="00B860CF"/>
    <w:rsid w:val="00B87337"/>
    <w:rsid w:val="00B87421"/>
    <w:rsid w:val="00B9051E"/>
    <w:rsid w:val="00B91E04"/>
    <w:rsid w:val="00B92793"/>
    <w:rsid w:val="00B92C5E"/>
    <w:rsid w:val="00B93308"/>
    <w:rsid w:val="00B95251"/>
    <w:rsid w:val="00B963A3"/>
    <w:rsid w:val="00B96B8E"/>
    <w:rsid w:val="00BA13C9"/>
    <w:rsid w:val="00BA1437"/>
    <w:rsid w:val="00BA16F7"/>
    <w:rsid w:val="00BA29A6"/>
    <w:rsid w:val="00BA7800"/>
    <w:rsid w:val="00BA7CC3"/>
    <w:rsid w:val="00BB0E27"/>
    <w:rsid w:val="00BB14CF"/>
    <w:rsid w:val="00BB1903"/>
    <w:rsid w:val="00BB2A8C"/>
    <w:rsid w:val="00BB2C47"/>
    <w:rsid w:val="00BB2F7D"/>
    <w:rsid w:val="00BB31A4"/>
    <w:rsid w:val="00BB4328"/>
    <w:rsid w:val="00BB557A"/>
    <w:rsid w:val="00BB55DE"/>
    <w:rsid w:val="00BB5983"/>
    <w:rsid w:val="00BB5BFB"/>
    <w:rsid w:val="00BB7165"/>
    <w:rsid w:val="00BB73C5"/>
    <w:rsid w:val="00BB7D9B"/>
    <w:rsid w:val="00BC0575"/>
    <w:rsid w:val="00BC0EA9"/>
    <w:rsid w:val="00BC17A8"/>
    <w:rsid w:val="00BC27FA"/>
    <w:rsid w:val="00BC298B"/>
    <w:rsid w:val="00BC3138"/>
    <w:rsid w:val="00BC32E2"/>
    <w:rsid w:val="00BC3D66"/>
    <w:rsid w:val="00BC7D73"/>
    <w:rsid w:val="00BD05DA"/>
    <w:rsid w:val="00BD0D11"/>
    <w:rsid w:val="00BD120B"/>
    <w:rsid w:val="00BD12CC"/>
    <w:rsid w:val="00BD16FD"/>
    <w:rsid w:val="00BD1941"/>
    <w:rsid w:val="00BD1F81"/>
    <w:rsid w:val="00BD26FC"/>
    <w:rsid w:val="00BD2DBF"/>
    <w:rsid w:val="00BD3902"/>
    <w:rsid w:val="00BD4323"/>
    <w:rsid w:val="00BD466B"/>
    <w:rsid w:val="00BD4DA7"/>
    <w:rsid w:val="00BD5CF3"/>
    <w:rsid w:val="00BD62EA"/>
    <w:rsid w:val="00BD6840"/>
    <w:rsid w:val="00BD74AC"/>
    <w:rsid w:val="00BE01B1"/>
    <w:rsid w:val="00BE0371"/>
    <w:rsid w:val="00BE0893"/>
    <w:rsid w:val="00BE1E53"/>
    <w:rsid w:val="00BE20B7"/>
    <w:rsid w:val="00BE2700"/>
    <w:rsid w:val="00BE76D7"/>
    <w:rsid w:val="00BF0896"/>
    <w:rsid w:val="00BF3786"/>
    <w:rsid w:val="00BF4295"/>
    <w:rsid w:val="00BF46D8"/>
    <w:rsid w:val="00BF4B1D"/>
    <w:rsid w:val="00BF4E6D"/>
    <w:rsid w:val="00BF5045"/>
    <w:rsid w:val="00BF5285"/>
    <w:rsid w:val="00BF5420"/>
    <w:rsid w:val="00BF699D"/>
    <w:rsid w:val="00BF69B8"/>
    <w:rsid w:val="00BF745E"/>
    <w:rsid w:val="00BF7938"/>
    <w:rsid w:val="00BF7E39"/>
    <w:rsid w:val="00C001E0"/>
    <w:rsid w:val="00C009A8"/>
    <w:rsid w:val="00C00B8C"/>
    <w:rsid w:val="00C0164C"/>
    <w:rsid w:val="00C0177B"/>
    <w:rsid w:val="00C0255B"/>
    <w:rsid w:val="00C02B62"/>
    <w:rsid w:val="00C048A6"/>
    <w:rsid w:val="00C0496C"/>
    <w:rsid w:val="00C04A1E"/>
    <w:rsid w:val="00C04C43"/>
    <w:rsid w:val="00C04E22"/>
    <w:rsid w:val="00C0536C"/>
    <w:rsid w:val="00C05924"/>
    <w:rsid w:val="00C05926"/>
    <w:rsid w:val="00C07174"/>
    <w:rsid w:val="00C073E7"/>
    <w:rsid w:val="00C07483"/>
    <w:rsid w:val="00C07705"/>
    <w:rsid w:val="00C07EAF"/>
    <w:rsid w:val="00C10D36"/>
    <w:rsid w:val="00C12210"/>
    <w:rsid w:val="00C1248F"/>
    <w:rsid w:val="00C12948"/>
    <w:rsid w:val="00C1325A"/>
    <w:rsid w:val="00C136E4"/>
    <w:rsid w:val="00C14046"/>
    <w:rsid w:val="00C1412C"/>
    <w:rsid w:val="00C15C7F"/>
    <w:rsid w:val="00C1663A"/>
    <w:rsid w:val="00C16DE1"/>
    <w:rsid w:val="00C17314"/>
    <w:rsid w:val="00C2106B"/>
    <w:rsid w:val="00C215D2"/>
    <w:rsid w:val="00C2271C"/>
    <w:rsid w:val="00C23248"/>
    <w:rsid w:val="00C239D2"/>
    <w:rsid w:val="00C24447"/>
    <w:rsid w:val="00C2660C"/>
    <w:rsid w:val="00C27219"/>
    <w:rsid w:val="00C2755A"/>
    <w:rsid w:val="00C27BFF"/>
    <w:rsid w:val="00C27CA2"/>
    <w:rsid w:val="00C30E4D"/>
    <w:rsid w:val="00C311E2"/>
    <w:rsid w:val="00C31CEF"/>
    <w:rsid w:val="00C323D3"/>
    <w:rsid w:val="00C337B2"/>
    <w:rsid w:val="00C34749"/>
    <w:rsid w:val="00C35399"/>
    <w:rsid w:val="00C35B3F"/>
    <w:rsid w:val="00C3632C"/>
    <w:rsid w:val="00C36D47"/>
    <w:rsid w:val="00C36F1E"/>
    <w:rsid w:val="00C3796A"/>
    <w:rsid w:val="00C37C7E"/>
    <w:rsid w:val="00C37FCF"/>
    <w:rsid w:val="00C40076"/>
    <w:rsid w:val="00C40406"/>
    <w:rsid w:val="00C408C5"/>
    <w:rsid w:val="00C41DE5"/>
    <w:rsid w:val="00C42053"/>
    <w:rsid w:val="00C42AD6"/>
    <w:rsid w:val="00C42B17"/>
    <w:rsid w:val="00C42D26"/>
    <w:rsid w:val="00C4401D"/>
    <w:rsid w:val="00C444FE"/>
    <w:rsid w:val="00C44AA8"/>
    <w:rsid w:val="00C45068"/>
    <w:rsid w:val="00C45547"/>
    <w:rsid w:val="00C458BF"/>
    <w:rsid w:val="00C47703"/>
    <w:rsid w:val="00C47BBA"/>
    <w:rsid w:val="00C47E29"/>
    <w:rsid w:val="00C47F0C"/>
    <w:rsid w:val="00C51039"/>
    <w:rsid w:val="00C5119C"/>
    <w:rsid w:val="00C51706"/>
    <w:rsid w:val="00C5284F"/>
    <w:rsid w:val="00C535D3"/>
    <w:rsid w:val="00C54428"/>
    <w:rsid w:val="00C546FB"/>
    <w:rsid w:val="00C55362"/>
    <w:rsid w:val="00C55A5F"/>
    <w:rsid w:val="00C577CB"/>
    <w:rsid w:val="00C607B0"/>
    <w:rsid w:val="00C60C5A"/>
    <w:rsid w:val="00C60CE1"/>
    <w:rsid w:val="00C60D2F"/>
    <w:rsid w:val="00C610E1"/>
    <w:rsid w:val="00C6153F"/>
    <w:rsid w:val="00C62D16"/>
    <w:rsid w:val="00C64F9B"/>
    <w:rsid w:val="00C65132"/>
    <w:rsid w:val="00C6599E"/>
    <w:rsid w:val="00C6606B"/>
    <w:rsid w:val="00C671DB"/>
    <w:rsid w:val="00C673E7"/>
    <w:rsid w:val="00C67718"/>
    <w:rsid w:val="00C67DFE"/>
    <w:rsid w:val="00C7030D"/>
    <w:rsid w:val="00C706D6"/>
    <w:rsid w:val="00C708B3"/>
    <w:rsid w:val="00C70EA4"/>
    <w:rsid w:val="00C71247"/>
    <w:rsid w:val="00C712D4"/>
    <w:rsid w:val="00C71998"/>
    <w:rsid w:val="00C71BE1"/>
    <w:rsid w:val="00C729E5"/>
    <w:rsid w:val="00C737DE"/>
    <w:rsid w:val="00C7405D"/>
    <w:rsid w:val="00C7476B"/>
    <w:rsid w:val="00C74CD7"/>
    <w:rsid w:val="00C753EC"/>
    <w:rsid w:val="00C75878"/>
    <w:rsid w:val="00C75CDE"/>
    <w:rsid w:val="00C76814"/>
    <w:rsid w:val="00C76984"/>
    <w:rsid w:val="00C76E6F"/>
    <w:rsid w:val="00C77D26"/>
    <w:rsid w:val="00C80378"/>
    <w:rsid w:val="00C80BE8"/>
    <w:rsid w:val="00C82456"/>
    <w:rsid w:val="00C8417F"/>
    <w:rsid w:val="00C863AC"/>
    <w:rsid w:val="00C86E70"/>
    <w:rsid w:val="00C87FD4"/>
    <w:rsid w:val="00C909DD"/>
    <w:rsid w:val="00C912B6"/>
    <w:rsid w:val="00C9316A"/>
    <w:rsid w:val="00C932EA"/>
    <w:rsid w:val="00C9386F"/>
    <w:rsid w:val="00C94230"/>
    <w:rsid w:val="00C94FB0"/>
    <w:rsid w:val="00C950AF"/>
    <w:rsid w:val="00C9638E"/>
    <w:rsid w:val="00C96459"/>
    <w:rsid w:val="00C964C6"/>
    <w:rsid w:val="00C96B82"/>
    <w:rsid w:val="00C976A5"/>
    <w:rsid w:val="00CA0943"/>
    <w:rsid w:val="00CA1319"/>
    <w:rsid w:val="00CA250A"/>
    <w:rsid w:val="00CA2728"/>
    <w:rsid w:val="00CA2BC1"/>
    <w:rsid w:val="00CA45A0"/>
    <w:rsid w:val="00CA4629"/>
    <w:rsid w:val="00CA4D86"/>
    <w:rsid w:val="00CA6A23"/>
    <w:rsid w:val="00CA7015"/>
    <w:rsid w:val="00CA7EA8"/>
    <w:rsid w:val="00CB120B"/>
    <w:rsid w:val="00CB15FB"/>
    <w:rsid w:val="00CB27F5"/>
    <w:rsid w:val="00CB28CE"/>
    <w:rsid w:val="00CB34CA"/>
    <w:rsid w:val="00CB4340"/>
    <w:rsid w:val="00CB476F"/>
    <w:rsid w:val="00CB65A0"/>
    <w:rsid w:val="00CB749F"/>
    <w:rsid w:val="00CB762C"/>
    <w:rsid w:val="00CC11DF"/>
    <w:rsid w:val="00CC13AE"/>
    <w:rsid w:val="00CC1F73"/>
    <w:rsid w:val="00CC20AC"/>
    <w:rsid w:val="00CC24D5"/>
    <w:rsid w:val="00CC28B2"/>
    <w:rsid w:val="00CC2B96"/>
    <w:rsid w:val="00CC3029"/>
    <w:rsid w:val="00CC34F8"/>
    <w:rsid w:val="00CC405D"/>
    <w:rsid w:val="00CC42D5"/>
    <w:rsid w:val="00CC439B"/>
    <w:rsid w:val="00CC4FF7"/>
    <w:rsid w:val="00CC50FC"/>
    <w:rsid w:val="00CC5632"/>
    <w:rsid w:val="00CC578A"/>
    <w:rsid w:val="00CC59CF"/>
    <w:rsid w:val="00CC5BA2"/>
    <w:rsid w:val="00CC6968"/>
    <w:rsid w:val="00CC7CF0"/>
    <w:rsid w:val="00CD0DEB"/>
    <w:rsid w:val="00CD11A7"/>
    <w:rsid w:val="00CD1D55"/>
    <w:rsid w:val="00CD2E01"/>
    <w:rsid w:val="00CD33C1"/>
    <w:rsid w:val="00CD4B90"/>
    <w:rsid w:val="00CD5E29"/>
    <w:rsid w:val="00CD6491"/>
    <w:rsid w:val="00CD6AC9"/>
    <w:rsid w:val="00CD6C95"/>
    <w:rsid w:val="00CD742E"/>
    <w:rsid w:val="00CE29D2"/>
    <w:rsid w:val="00CE3B42"/>
    <w:rsid w:val="00CE4732"/>
    <w:rsid w:val="00CE48A2"/>
    <w:rsid w:val="00CE4FFF"/>
    <w:rsid w:val="00CE5717"/>
    <w:rsid w:val="00CE5767"/>
    <w:rsid w:val="00CE5E90"/>
    <w:rsid w:val="00CE691F"/>
    <w:rsid w:val="00CE6B87"/>
    <w:rsid w:val="00CE7675"/>
    <w:rsid w:val="00CE7D9E"/>
    <w:rsid w:val="00CF0B70"/>
    <w:rsid w:val="00CF2E5F"/>
    <w:rsid w:val="00CF3AF5"/>
    <w:rsid w:val="00CF422F"/>
    <w:rsid w:val="00CF4DBD"/>
    <w:rsid w:val="00CF5095"/>
    <w:rsid w:val="00CF587C"/>
    <w:rsid w:val="00CF593F"/>
    <w:rsid w:val="00CF5AB8"/>
    <w:rsid w:val="00CF61CB"/>
    <w:rsid w:val="00CF706D"/>
    <w:rsid w:val="00D00035"/>
    <w:rsid w:val="00D006AA"/>
    <w:rsid w:val="00D0144C"/>
    <w:rsid w:val="00D0165D"/>
    <w:rsid w:val="00D01C19"/>
    <w:rsid w:val="00D022D6"/>
    <w:rsid w:val="00D0294F"/>
    <w:rsid w:val="00D0299F"/>
    <w:rsid w:val="00D02B79"/>
    <w:rsid w:val="00D02EF5"/>
    <w:rsid w:val="00D04870"/>
    <w:rsid w:val="00D06189"/>
    <w:rsid w:val="00D07F57"/>
    <w:rsid w:val="00D121B7"/>
    <w:rsid w:val="00D1272A"/>
    <w:rsid w:val="00D12944"/>
    <w:rsid w:val="00D12C6B"/>
    <w:rsid w:val="00D132E3"/>
    <w:rsid w:val="00D139DE"/>
    <w:rsid w:val="00D14238"/>
    <w:rsid w:val="00D15324"/>
    <w:rsid w:val="00D1635B"/>
    <w:rsid w:val="00D1689D"/>
    <w:rsid w:val="00D179BF"/>
    <w:rsid w:val="00D179F6"/>
    <w:rsid w:val="00D228C1"/>
    <w:rsid w:val="00D2384B"/>
    <w:rsid w:val="00D23BF8"/>
    <w:rsid w:val="00D2467B"/>
    <w:rsid w:val="00D25314"/>
    <w:rsid w:val="00D25EAC"/>
    <w:rsid w:val="00D261BF"/>
    <w:rsid w:val="00D26856"/>
    <w:rsid w:val="00D26C6F"/>
    <w:rsid w:val="00D27215"/>
    <w:rsid w:val="00D278B0"/>
    <w:rsid w:val="00D306F5"/>
    <w:rsid w:val="00D3123E"/>
    <w:rsid w:val="00D31B95"/>
    <w:rsid w:val="00D323F9"/>
    <w:rsid w:val="00D32A64"/>
    <w:rsid w:val="00D335BB"/>
    <w:rsid w:val="00D3416B"/>
    <w:rsid w:val="00D36B05"/>
    <w:rsid w:val="00D36F4A"/>
    <w:rsid w:val="00D409A2"/>
    <w:rsid w:val="00D40E84"/>
    <w:rsid w:val="00D414AE"/>
    <w:rsid w:val="00D42BED"/>
    <w:rsid w:val="00D435BB"/>
    <w:rsid w:val="00D44157"/>
    <w:rsid w:val="00D44638"/>
    <w:rsid w:val="00D4473A"/>
    <w:rsid w:val="00D450A4"/>
    <w:rsid w:val="00D47078"/>
    <w:rsid w:val="00D473D3"/>
    <w:rsid w:val="00D503D2"/>
    <w:rsid w:val="00D507B3"/>
    <w:rsid w:val="00D5115A"/>
    <w:rsid w:val="00D54642"/>
    <w:rsid w:val="00D56ED6"/>
    <w:rsid w:val="00D56F5B"/>
    <w:rsid w:val="00D57239"/>
    <w:rsid w:val="00D575D4"/>
    <w:rsid w:val="00D60094"/>
    <w:rsid w:val="00D60E2E"/>
    <w:rsid w:val="00D611FB"/>
    <w:rsid w:val="00D6282D"/>
    <w:rsid w:val="00D63486"/>
    <w:rsid w:val="00D65928"/>
    <w:rsid w:val="00D662FE"/>
    <w:rsid w:val="00D66578"/>
    <w:rsid w:val="00D67EEF"/>
    <w:rsid w:val="00D70DC3"/>
    <w:rsid w:val="00D74543"/>
    <w:rsid w:val="00D75112"/>
    <w:rsid w:val="00D75B67"/>
    <w:rsid w:val="00D7649E"/>
    <w:rsid w:val="00D7698F"/>
    <w:rsid w:val="00D77AF5"/>
    <w:rsid w:val="00D80188"/>
    <w:rsid w:val="00D8102A"/>
    <w:rsid w:val="00D81994"/>
    <w:rsid w:val="00D82060"/>
    <w:rsid w:val="00D82AC8"/>
    <w:rsid w:val="00D82BF7"/>
    <w:rsid w:val="00D84142"/>
    <w:rsid w:val="00D85958"/>
    <w:rsid w:val="00D85C5C"/>
    <w:rsid w:val="00D8726C"/>
    <w:rsid w:val="00D87568"/>
    <w:rsid w:val="00D902FC"/>
    <w:rsid w:val="00D90E2A"/>
    <w:rsid w:val="00D91F44"/>
    <w:rsid w:val="00D92005"/>
    <w:rsid w:val="00D93294"/>
    <w:rsid w:val="00D933FD"/>
    <w:rsid w:val="00D93932"/>
    <w:rsid w:val="00D94A32"/>
    <w:rsid w:val="00D950FC"/>
    <w:rsid w:val="00D95299"/>
    <w:rsid w:val="00D95F1E"/>
    <w:rsid w:val="00D967C6"/>
    <w:rsid w:val="00D96847"/>
    <w:rsid w:val="00DA1AF9"/>
    <w:rsid w:val="00DA354B"/>
    <w:rsid w:val="00DA379E"/>
    <w:rsid w:val="00DA4532"/>
    <w:rsid w:val="00DA55FE"/>
    <w:rsid w:val="00DA64A4"/>
    <w:rsid w:val="00DA6D01"/>
    <w:rsid w:val="00DA781C"/>
    <w:rsid w:val="00DA797D"/>
    <w:rsid w:val="00DA7FF2"/>
    <w:rsid w:val="00DB06C8"/>
    <w:rsid w:val="00DB0F78"/>
    <w:rsid w:val="00DB15FB"/>
    <w:rsid w:val="00DB175F"/>
    <w:rsid w:val="00DB1EB2"/>
    <w:rsid w:val="00DB22C6"/>
    <w:rsid w:val="00DB25B9"/>
    <w:rsid w:val="00DB28C5"/>
    <w:rsid w:val="00DB3744"/>
    <w:rsid w:val="00DB3C1A"/>
    <w:rsid w:val="00DB4341"/>
    <w:rsid w:val="00DB5CFC"/>
    <w:rsid w:val="00DC05DF"/>
    <w:rsid w:val="00DC0A30"/>
    <w:rsid w:val="00DC0F9E"/>
    <w:rsid w:val="00DC134F"/>
    <w:rsid w:val="00DC539E"/>
    <w:rsid w:val="00DC5A03"/>
    <w:rsid w:val="00DC62FA"/>
    <w:rsid w:val="00DC6BEC"/>
    <w:rsid w:val="00DC6CD5"/>
    <w:rsid w:val="00DD02AC"/>
    <w:rsid w:val="00DD02B1"/>
    <w:rsid w:val="00DD0C45"/>
    <w:rsid w:val="00DD2317"/>
    <w:rsid w:val="00DD3320"/>
    <w:rsid w:val="00DD37EB"/>
    <w:rsid w:val="00DD3EA1"/>
    <w:rsid w:val="00DD4309"/>
    <w:rsid w:val="00DD4C29"/>
    <w:rsid w:val="00DD681E"/>
    <w:rsid w:val="00DD6F48"/>
    <w:rsid w:val="00DD73C8"/>
    <w:rsid w:val="00DD78DB"/>
    <w:rsid w:val="00DE0F47"/>
    <w:rsid w:val="00DE0F61"/>
    <w:rsid w:val="00DE1791"/>
    <w:rsid w:val="00DE185C"/>
    <w:rsid w:val="00DE196A"/>
    <w:rsid w:val="00DE2A09"/>
    <w:rsid w:val="00DE3214"/>
    <w:rsid w:val="00DE3FA8"/>
    <w:rsid w:val="00DE4BF0"/>
    <w:rsid w:val="00DE4D33"/>
    <w:rsid w:val="00DE4EAD"/>
    <w:rsid w:val="00DE50D3"/>
    <w:rsid w:val="00DE5496"/>
    <w:rsid w:val="00DE5FEC"/>
    <w:rsid w:val="00DE6563"/>
    <w:rsid w:val="00DE6ED9"/>
    <w:rsid w:val="00DE73B3"/>
    <w:rsid w:val="00DE77C5"/>
    <w:rsid w:val="00DE7F72"/>
    <w:rsid w:val="00DF0304"/>
    <w:rsid w:val="00DF17C0"/>
    <w:rsid w:val="00DF1C01"/>
    <w:rsid w:val="00DF2FCF"/>
    <w:rsid w:val="00DF37E0"/>
    <w:rsid w:val="00DF3DA6"/>
    <w:rsid w:val="00DF56D6"/>
    <w:rsid w:val="00DF5AA7"/>
    <w:rsid w:val="00DF5D74"/>
    <w:rsid w:val="00DF6918"/>
    <w:rsid w:val="00DF70B7"/>
    <w:rsid w:val="00DF7243"/>
    <w:rsid w:val="00E005D3"/>
    <w:rsid w:val="00E019CF"/>
    <w:rsid w:val="00E02251"/>
    <w:rsid w:val="00E02652"/>
    <w:rsid w:val="00E03333"/>
    <w:rsid w:val="00E0423B"/>
    <w:rsid w:val="00E04CED"/>
    <w:rsid w:val="00E05364"/>
    <w:rsid w:val="00E053AE"/>
    <w:rsid w:val="00E05BC6"/>
    <w:rsid w:val="00E05C80"/>
    <w:rsid w:val="00E05F18"/>
    <w:rsid w:val="00E064DF"/>
    <w:rsid w:val="00E10290"/>
    <w:rsid w:val="00E1286F"/>
    <w:rsid w:val="00E13875"/>
    <w:rsid w:val="00E13C7E"/>
    <w:rsid w:val="00E150CF"/>
    <w:rsid w:val="00E152D9"/>
    <w:rsid w:val="00E15CF9"/>
    <w:rsid w:val="00E16AF0"/>
    <w:rsid w:val="00E172B0"/>
    <w:rsid w:val="00E17A43"/>
    <w:rsid w:val="00E20156"/>
    <w:rsid w:val="00E2054E"/>
    <w:rsid w:val="00E20713"/>
    <w:rsid w:val="00E20D8F"/>
    <w:rsid w:val="00E2143C"/>
    <w:rsid w:val="00E21573"/>
    <w:rsid w:val="00E222DA"/>
    <w:rsid w:val="00E227AC"/>
    <w:rsid w:val="00E22AB1"/>
    <w:rsid w:val="00E22E68"/>
    <w:rsid w:val="00E24CBA"/>
    <w:rsid w:val="00E24ED1"/>
    <w:rsid w:val="00E25379"/>
    <w:rsid w:val="00E25557"/>
    <w:rsid w:val="00E26B8C"/>
    <w:rsid w:val="00E26F7B"/>
    <w:rsid w:val="00E26FD3"/>
    <w:rsid w:val="00E27006"/>
    <w:rsid w:val="00E273C3"/>
    <w:rsid w:val="00E31C7E"/>
    <w:rsid w:val="00E321D3"/>
    <w:rsid w:val="00E328BC"/>
    <w:rsid w:val="00E32F4B"/>
    <w:rsid w:val="00E34B04"/>
    <w:rsid w:val="00E36E99"/>
    <w:rsid w:val="00E405C2"/>
    <w:rsid w:val="00E4186C"/>
    <w:rsid w:val="00E437B1"/>
    <w:rsid w:val="00E44738"/>
    <w:rsid w:val="00E44C0D"/>
    <w:rsid w:val="00E44D05"/>
    <w:rsid w:val="00E44F78"/>
    <w:rsid w:val="00E4520D"/>
    <w:rsid w:val="00E47132"/>
    <w:rsid w:val="00E47898"/>
    <w:rsid w:val="00E479AA"/>
    <w:rsid w:val="00E47F86"/>
    <w:rsid w:val="00E50202"/>
    <w:rsid w:val="00E502FF"/>
    <w:rsid w:val="00E507D6"/>
    <w:rsid w:val="00E50960"/>
    <w:rsid w:val="00E50D66"/>
    <w:rsid w:val="00E52C7D"/>
    <w:rsid w:val="00E52FA1"/>
    <w:rsid w:val="00E54580"/>
    <w:rsid w:val="00E54C6E"/>
    <w:rsid w:val="00E5679D"/>
    <w:rsid w:val="00E56C97"/>
    <w:rsid w:val="00E5748F"/>
    <w:rsid w:val="00E60038"/>
    <w:rsid w:val="00E61F4C"/>
    <w:rsid w:val="00E62130"/>
    <w:rsid w:val="00E62F47"/>
    <w:rsid w:val="00E639F1"/>
    <w:rsid w:val="00E63B5B"/>
    <w:rsid w:val="00E64A6B"/>
    <w:rsid w:val="00E64A72"/>
    <w:rsid w:val="00E65C62"/>
    <w:rsid w:val="00E664FE"/>
    <w:rsid w:val="00E678B9"/>
    <w:rsid w:val="00E67DF8"/>
    <w:rsid w:val="00E7011B"/>
    <w:rsid w:val="00E702F1"/>
    <w:rsid w:val="00E71413"/>
    <w:rsid w:val="00E71D0B"/>
    <w:rsid w:val="00E728E7"/>
    <w:rsid w:val="00E7292E"/>
    <w:rsid w:val="00E72E6A"/>
    <w:rsid w:val="00E72F31"/>
    <w:rsid w:val="00E73316"/>
    <w:rsid w:val="00E73D08"/>
    <w:rsid w:val="00E73D77"/>
    <w:rsid w:val="00E7418B"/>
    <w:rsid w:val="00E75181"/>
    <w:rsid w:val="00E75D78"/>
    <w:rsid w:val="00E76CB1"/>
    <w:rsid w:val="00E77912"/>
    <w:rsid w:val="00E77D39"/>
    <w:rsid w:val="00E805D0"/>
    <w:rsid w:val="00E809D8"/>
    <w:rsid w:val="00E81F6A"/>
    <w:rsid w:val="00E83603"/>
    <w:rsid w:val="00E836B0"/>
    <w:rsid w:val="00E84ECC"/>
    <w:rsid w:val="00E850AA"/>
    <w:rsid w:val="00E852EF"/>
    <w:rsid w:val="00E85EBE"/>
    <w:rsid w:val="00E8641E"/>
    <w:rsid w:val="00E867F2"/>
    <w:rsid w:val="00E86E31"/>
    <w:rsid w:val="00E873AC"/>
    <w:rsid w:val="00E8799C"/>
    <w:rsid w:val="00E87A01"/>
    <w:rsid w:val="00E903DF"/>
    <w:rsid w:val="00E908E4"/>
    <w:rsid w:val="00E91C25"/>
    <w:rsid w:val="00E91E94"/>
    <w:rsid w:val="00E91F32"/>
    <w:rsid w:val="00E938C4"/>
    <w:rsid w:val="00E9754D"/>
    <w:rsid w:val="00E979C9"/>
    <w:rsid w:val="00EA0E47"/>
    <w:rsid w:val="00EA0F13"/>
    <w:rsid w:val="00EA1A08"/>
    <w:rsid w:val="00EA1F53"/>
    <w:rsid w:val="00EA2892"/>
    <w:rsid w:val="00EA3FD9"/>
    <w:rsid w:val="00EA47F1"/>
    <w:rsid w:val="00EA4E8C"/>
    <w:rsid w:val="00EA5B8A"/>
    <w:rsid w:val="00EA6D15"/>
    <w:rsid w:val="00EA7B51"/>
    <w:rsid w:val="00EB0E4D"/>
    <w:rsid w:val="00EB14D8"/>
    <w:rsid w:val="00EB14E1"/>
    <w:rsid w:val="00EB15EE"/>
    <w:rsid w:val="00EB2549"/>
    <w:rsid w:val="00EB4519"/>
    <w:rsid w:val="00EB6119"/>
    <w:rsid w:val="00EB6FEA"/>
    <w:rsid w:val="00EB737A"/>
    <w:rsid w:val="00EB7425"/>
    <w:rsid w:val="00EB7B79"/>
    <w:rsid w:val="00EC040E"/>
    <w:rsid w:val="00EC0B23"/>
    <w:rsid w:val="00EC23B2"/>
    <w:rsid w:val="00EC500A"/>
    <w:rsid w:val="00EC70E4"/>
    <w:rsid w:val="00EC7D5E"/>
    <w:rsid w:val="00EC7E92"/>
    <w:rsid w:val="00ED256F"/>
    <w:rsid w:val="00ED2A2A"/>
    <w:rsid w:val="00ED304F"/>
    <w:rsid w:val="00ED39A4"/>
    <w:rsid w:val="00ED3D60"/>
    <w:rsid w:val="00ED56AB"/>
    <w:rsid w:val="00ED5722"/>
    <w:rsid w:val="00ED59D7"/>
    <w:rsid w:val="00ED780A"/>
    <w:rsid w:val="00ED7D52"/>
    <w:rsid w:val="00EE0F17"/>
    <w:rsid w:val="00EE1353"/>
    <w:rsid w:val="00EE1971"/>
    <w:rsid w:val="00EE27D3"/>
    <w:rsid w:val="00EE3DC2"/>
    <w:rsid w:val="00EE4514"/>
    <w:rsid w:val="00EE5FF2"/>
    <w:rsid w:val="00EE6252"/>
    <w:rsid w:val="00EE717A"/>
    <w:rsid w:val="00EF03A0"/>
    <w:rsid w:val="00EF0DC3"/>
    <w:rsid w:val="00EF1963"/>
    <w:rsid w:val="00EF1A6B"/>
    <w:rsid w:val="00EF369A"/>
    <w:rsid w:val="00EF370E"/>
    <w:rsid w:val="00EF41E3"/>
    <w:rsid w:val="00EF43D3"/>
    <w:rsid w:val="00EF4429"/>
    <w:rsid w:val="00EF4D0C"/>
    <w:rsid w:val="00EF4D6E"/>
    <w:rsid w:val="00EF5355"/>
    <w:rsid w:val="00EF6300"/>
    <w:rsid w:val="00EF666F"/>
    <w:rsid w:val="00EF67FE"/>
    <w:rsid w:val="00EF6C3F"/>
    <w:rsid w:val="00EF6F06"/>
    <w:rsid w:val="00EF6F5C"/>
    <w:rsid w:val="00EF765E"/>
    <w:rsid w:val="00F00277"/>
    <w:rsid w:val="00F009FE"/>
    <w:rsid w:val="00F01F71"/>
    <w:rsid w:val="00F0272D"/>
    <w:rsid w:val="00F02BE4"/>
    <w:rsid w:val="00F03366"/>
    <w:rsid w:val="00F049EC"/>
    <w:rsid w:val="00F066C1"/>
    <w:rsid w:val="00F06FAC"/>
    <w:rsid w:val="00F0752F"/>
    <w:rsid w:val="00F1006C"/>
    <w:rsid w:val="00F100A9"/>
    <w:rsid w:val="00F10F4D"/>
    <w:rsid w:val="00F114EF"/>
    <w:rsid w:val="00F11779"/>
    <w:rsid w:val="00F13877"/>
    <w:rsid w:val="00F14785"/>
    <w:rsid w:val="00F147F0"/>
    <w:rsid w:val="00F1597E"/>
    <w:rsid w:val="00F15B0C"/>
    <w:rsid w:val="00F17E4D"/>
    <w:rsid w:val="00F207A2"/>
    <w:rsid w:val="00F21C73"/>
    <w:rsid w:val="00F21E39"/>
    <w:rsid w:val="00F22203"/>
    <w:rsid w:val="00F22390"/>
    <w:rsid w:val="00F24D08"/>
    <w:rsid w:val="00F2674D"/>
    <w:rsid w:val="00F26DA0"/>
    <w:rsid w:val="00F278A6"/>
    <w:rsid w:val="00F30A40"/>
    <w:rsid w:val="00F30E3F"/>
    <w:rsid w:val="00F32276"/>
    <w:rsid w:val="00F32B86"/>
    <w:rsid w:val="00F32FAF"/>
    <w:rsid w:val="00F33990"/>
    <w:rsid w:val="00F3428D"/>
    <w:rsid w:val="00F34559"/>
    <w:rsid w:val="00F34EE5"/>
    <w:rsid w:val="00F40274"/>
    <w:rsid w:val="00F403D4"/>
    <w:rsid w:val="00F40B28"/>
    <w:rsid w:val="00F41712"/>
    <w:rsid w:val="00F42401"/>
    <w:rsid w:val="00F44475"/>
    <w:rsid w:val="00F44993"/>
    <w:rsid w:val="00F44DD7"/>
    <w:rsid w:val="00F458FB"/>
    <w:rsid w:val="00F45C8A"/>
    <w:rsid w:val="00F46996"/>
    <w:rsid w:val="00F4703E"/>
    <w:rsid w:val="00F5009A"/>
    <w:rsid w:val="00F503AE"/>
    <w:rsid w:val="00F512B6"/>
    <w:rsid w:val="00F51D1B"/>
    <w:rsid w:val="00F52870"/>
    <w:rsid w:val="00F53011"/>
    <w:rsid w:val="00F548AC"/>
    <w:rsid w:val="00F54AA3"/>
    <w:rsid w:val="00F54B8A"/>
    <w:rsid w:val="00F554BB"/>
    <w:rsid w:val="00F55ECC"/>
    <w:rsid w:val="00F560FD"/>
    <w:rsid w:val="00F5666B"/>
    <w:rsid w:val="00F61A82"/>
    <w:rsid w:val="00F61FB7"/>
    <w:rsid w:val="00F62D5D"/>
    <w:rsid w:val="00F63B3B"/>
    <w:rsid w:val="00F64E15"/>
    <w:rsid w:val="00F657E8"/>
    <w:rsid w:val="00F66B8D"/>
    <w:rsid w:val="00F66D72"/>
    <w:rsid w:val="00F72656"/>
    <w:rsid w:val="00F72811"/>
    <w:rsid w:val="00F73050"/>
    <w:rsid w:val="00F73B0E"/>
    <w:rsid w:val="00F74277"/>
    <w:rsid w:val="00F74D6C"/>
    <w:rsid w:val="00F74D94"/>
    <w:rsid w:val="00F75DE4"/>
    <w:rsid w:val="00F76BFB"/>
    <w:rsid w:val="00F80E2A"/>
    <w:rsid w:val="00F81C2B"/>
    <w:rsid w:val="00F81EC2"/>
    <w:rsid w:val="00F82A33"/>
    <w:rsid w:val="00F82E0E"/>
    <w:rsid w:val="00F8361E"/>
    <w:rsid w:val="00F83B16"/>
    <w:rsid w:val="00F849C5"/>
    <w:rsid w:val="00F85416"/>
    <w:rsid w:val="00F85578"/>
    <w:rsid w:val="00F86409"/>
    <w:rsid w:val="00F877DB"/>
    <w:rsid w:val="00F87AB1"/>
    <w:rsid w:val="00F904AA"/>
    <w:rsid w:val="00F91349"/>
    <w:rsid w:val="00F91A39"/>
    <w:rsid w:val="00F92074"/>
    <w:rsid w:val="00F923C9"/>
    <w:rsid w:val="00F923EC"/>
    <w:rsid w:val="00F925A6"/>
    <w:rsid w:val="00F933BD"/>
    <w:rsid w:val="00F94465"/>
    <w:rsid w:val="00F949B7"/>
    <w:rsid w:val="00F96C5A"/>
    <w:rsid w:val="00F97D8C"/>
    <w:rsid w:val="00FA0535"/>
    <w:rsid w:val="00FA0A36"/>
    <w:rsid w:val="00FA0EDB"/>
    <w:rsid w:val="00FA0F42"/>
    <w:rsid w:val="00FA1465"/>
    <w:rsid w:val="00FA1E5F"/>
    <w:rsid w:val="00FA2245"/>
    <w:rsid w:val="00FA3D7B"/>
    <w:rsid w:val="00FA4253"/>
    <w:rsid w:val="00FA5B72"/>
    <w:rsid w:val="00FA5B91"/>
    <w:rsid w:val="00FA6E89"/>
    <w:rsid w:val="00FB026B"/>
    <w:rsid w:val="00FB03C0"/>
    <w:rsid w:val="00FB0466"/>
    <w:rsid w:val="00FB1C57"/>
    <w:rsid w:val="00FB25F4"/>
    <w:rsid w:val="00FB34B0"/>
    <w:rsid w:val="00FB3CFB"/>
    <w:rsid w:val="00FB3D93"/>
    <w:rsid w:val="00FB4C53"/>
    <w:rsid w:val="00FB5D1D"/>
    <w:rsid w:val="00FB6FB8"/>
    <w:rsid w:val="00FB7FA6"/>
    <w:rsid w:val="00FC0030"/>
    <w:rsid w:val="00FC0F86"/>
    <w:rsid w:val="00FC2252"/>
    <w:rsid w:val="00FC32ED"/>
    <w:rsid w:val="00FC3804"/>
    <w:rsid w:val="00FC4866"/>
    <w:rsid w:val="00FC486D"/>
    <w:rsid w:val="00FC4A9F"/>
    <w:rsid w:val="00FC4CE1"/>
    <w:rsid w:val="00FC5F2C"/>
    <w:rsid w:val="00FC65FD"/>
    <w:rsid w:val="00FC7C5A"/>
    <w:rsid w:val="00FD1776"/>
    <w:rsid w:val="00FD19E1"/>
    <w:rsid w:val="00FD24C3"/>
    <w:rsid w:val="00FD2508"/>
    <w:rsid w:val="00FD3747"/>
    <w:rsid w:val="00FD38F2"/>
    <w:rsid w:val="00FD408F"/>
    <w:rsid w:val="00FD4191"/>
    <w:rsid w:val="00FD63B5"/>
    <w:rsid w:val="00FD6761"/>
    <w:rsid w:val="00FD6D69"/>
    <w:rsid w:val="00FD7D08"/>
    <w:rsid w:val="00FE098F"/>
    <w:rsid w:val="00FE09F7"/>
    <w:rsid w:val="00FE145F"/>
    <w:rsid w:val="00FE1AEC"/>
    <w:rsid w:val="00FE2324"/>
    <w:rsid w:val="00FE2BA3"/>
    <w:rsid w:val="00FE3697"/>
    <w:rsid w:val="00FE4142"/>
    <w:rsid w:val="00FE4CFA"/>
    <w:rsid w:val="00FE611D"/>
    <w:rsid w:val="00FE7E05"/>
    <w:rsid w:val="00FF013B"/>
    <w:rsid w:val="00FF0770"/>
    <w:rsid w:val="00FF08C1"/>
    <w:rsid w:val="00FF0FBA"/>
    <w:rsid w:val="00FF13AB"/>
    <w:rsid w:val="00FF1B1E"/>
    <w:rsid w:val="00FF1EDE"/>
    <w:rsid w:val="00FF2298"/>
    <w:rsid w:val="00FF277F"/>
    <w:rsid w:val="00FF3AC9"/>
    <w:rsid w:val="00FF4A01"/>
    <w:rsid w:val="00FF579B"/>
    <w:rsid w:val="00FF5B9A"/>
    <w:rsid w:val="00FF629E"/>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B081FA8"/>
  <w15:docId w15:val="{E1D7CC4C-081A-42EF-8BF6-5F695D50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98F"/>
    <w:pPr>
      <w:spacing w:after="200" w:line="276" w:lineRule="auto"/>
    </w:pPr>
    <w:rPr>
      <w:rFonts w:cs="Calibri"/>
      <w:lang w:val="en-GB" w:eastAsia="en-GB"/>
    </w:rPr>
  </w:style>
  <w:style w:type="paragraph" w:styleId="Heading2">
    <w:name w:val="heading 2"/>
    <w:basedOn w:val="Normal"/>
    <w:next w:val="Normal"/>
    <w:link w:val="Heading2Char"/>
    <w:uiPriority w:val="9"/>
    <w:semiHidden/>
    <w:unhideWhenUsed/>
    <w:qFormat/>
    <w:rsid w:val="00CC439B"/>
    <w:pPr>
      <w:keepNext/>
      <w:keepLines/>
      <w:spacing w:before="40" w:after="0" w:line="25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Numbered Para 1,Dot pt,No Spacing1,List Paragraph Char Char Char,Indicator Text,List Paragraph1,F5 List Paragraph,Colorful List - Accent 11,Bullet Points,MAIN CONTENT,List Paragraph12,Bullet Style,List Paragraph2,Normal numbered"/>
    <w:basedOn w:val="Normal"/>
    <w:link w:val="ListParagraphChar"/>
    <w:uiPriority w:val="34"/>
    <w:qFormat/>
    <w:rsid w:val="007A474D"/>
    <w:pPr>
      <w:ind w:left="720"/>
      <w:contextualSpacing/>
    </w:pPr>
  </w:style>
  <w:style w:type="character" w:styleId="Hyperlink">
    <w:name w:val="Hyperlink"/>
    <w:basedOn w:val="DefaultParagraphFont"/>
    <w:uiPriority w:val="99"/>
    <w:semiHidden/>
    <w:rsid w:val="00CE5717"/>
    <w:rPr>
      <w:color w:val="0000FF"/>
      <w:u w:val="single"/>
    </w:rPr>
  </w:style>
  <w:style w:type="paragraph" w:styleId="BalloonText">
    <w:name w:val="Balloon Text"/>
    <w:basedOn w:val="Normal"/>
    <w:link w:val="BalloonTextChar"/>
    <w:uiPriority w:val="99"/>
    <w:semiHidden/>
    <w:rsid w:val="008870DD"/>
    <w:rPr>
      <w:rFonts w:ascii="Tahoma" w:hAnsi="Tahoma" w:cs="Tahoma"/>
      <w:sz w:val="16"/>
      <w:szCs w:val="16"/>
    </w:rPr>
  </w:style>
  <w:style w:type="character" w:customStyle="1" w:styleId="BalloonTextChar">
    <w:name w:val="Balloon Text Char"/>
    <w:basedOn w:val="DefaultParagraphFont"/>
    <w:link w:val="BalloonText"/>
    <w:uiPriority w:val="99"/>
    <w:semiHidden/>
    <w:rsid w:val="00F34D3E"/>
    <w:rPr>
      <w:rFonts w:ascii="Times New Roman" w:hAnsi="Times New Roman"/>
      <w:sz w:val="0"/>
      <w:szCs w:val="0"/>
      <w:lang w:val="en-GB" w:eastAsia="en-GB"/>
    </w:rPr>
  </w:style>
  <w:style w:type="paragraph" w:styleId="Header">
    <w:name w:val="header"/>
    <w:basedOn w:val="Normal"/>
    <w:link w:val="HeaderChar"/>
    <w:uiPriority w:val="99"/>
    <w:unhideWhenUsed/>
    <w:rsid w:val="00115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4FE"/>
    <w:rPr>
      <w:rFonts w:cs="Calibri"/>
      <w:lang w:val="en-GB" w:eastAsia="en-GB"/>
    </w:rPr>
  </w:style>
  <w:style w:type="paragraph" w:styleId="Footer">
    <w:name w:val="footer"/>
    <w:basedOn w:val="Normal"/>
    <w:link w:val="FooterChar"/>
    <w:uiPriority w:val="99"/>
    <w:unhideWhenUsed/>
    <w:rsid w:val="00115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4FE"/>
    <w:rPr>
      <w:rFonts w:cs="Calibri"/>
      <w:lang w:val="en-GB" w:eastAsia="en-GB"/>
    </w:rPr>
  </w:style>
  <w:style w:type="paragraph" w:styleId="PlainText">
    <w:name w:val="Plain Text"/>
    <w:basedOn w:val="Normal"/>
    <w:link w:val="PlainTextChar"/>
    <w:uiPriority w:val="99"/>
    <w:semiHidden/>
    <w:unhideWhenUsed/>
    <w:rsid w:val="00ED780A"/>
    <w:pPr>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semiHidden/>
    <w:rsid w:val="00ED780A"/>
    <w:rPr>
      <w:rFonts w:eastAsiaTheme="minorHAnsi" w:cs="Consolas"/>
      <w:szCs w:val="21"/>
      <w:lang w:val="en-GB"/>
    </w:rPr>
  </w:style>
  <w:style w:type="paragraph" w:styleId="NormalWeb">
    <w:name w:val="Normal (Web)"/>
    <w:basedOn w:val="Normal"/>
    <w:uiPriority w:val="99"/>
    <w:rsid w:val="001C5221"/>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rsid w:val="007B54F8"/>
    <w:pPr>
      <w:spacing w:after="0" w:line="240" w:lineRule="auto"/>
    </w:pPr>
    <w:rPr>
      <w:rFonts w:ascii="Times New Roman" w:eastAsiaTheme="minorHAnsi" w:hAnsi="Times New Roman" w:cs="Times New Roman"/>
      <w:sz w:val="24"/>
      <w:szCs w:val="24"/>
    </w:rPr>
  </w:style>
  <w:style w:type="paragraph" w:customStyle="1" w:styleId="xmsolistparagraph">
    <w:name w:val="x_msolistparagraph"/>
    <w:basedOn w:val="Normal"/>
    <w:rsid w:val="007B54F8"/>
    <w:pPr>
      <w:spacing w:after="0" w:line="240" w:lineRule="auto"/>
    </w:pPr>
    <w:rPr>
      <w:rFonts w:ascii="Times New Roman" w:eastAsiaTheme="minorHAnsi" w:hAnsi="Times New Roman" w:cs="Times New Roman"/>
      <w:sz w:val="24"/>
      <w:szCs w:val="24"/>
    </w:rPr>
  </w:style>
  <w:style w:type="character" w:styleId="FollowedHyperlink">
    <w:name w:val="FollowedHyperlink"/>
    <w:basedOn w:val="DefaultParagraphFont"/>
    <w:uiPriority w:val="99"/>
    <w:semiHidden/>
    <w:unhideWhenUsed/>
    <w:rsid w:val="007E3061"/>
    <w:rPr>
      <w:color w:val="800080" w:themeColor="followedHyperlink"/>
      <w:u w:val="single"/>
    </w:rPr>
  </w:style>
  <w:style w:type="character" w:customStyle="1" w:styleId="Heading2Char">
    <w:name w:val="Heading 2 Char"/>
    <w:basedOn w:val="DefaultParagraphFont"/>
    <w:link w:val="Heading2"/>
    <w:uiPriority w:val="9"/>
    <w:semiHidden/>
    <w:rsid w:val="00CC439B"/>
    <w:rPr>
      <w:rFonts w:asciiTheme="majorHAnsi" w:eastAsiaTheme="majorEastAsia" w:hAnsiTheme="majorHAnsi" w:cstheme="majorBidi"/>
      <w:color w:val="365F91" w:themeColor="accent1" w:themeShade="BF"/>
      <w:sz w:val="26"/>
      <w:szCs w:val="26"/>
      <w:lang w:val="en-GB"/>
    </w:rPr>
  </w:style>
  <w:style w:type="paragraph" w:customStyle="1" w:styleId="Default">
    <w:name w:val="Default"/>
    <w:rsid w:val="00CE5767"/>
    <w:pPr>
      <w:autoSpaceDE w:val="0"/>
      <w:autoSpaceDN w:val="0"/>
      <w:adjustRightInd w:val="0"/>
    </w:pPr>
    <w:rPr>
      <w:rFonts w:eastAsiaTheme="minorHAnsi" w:cs="Calibri"/>
      <w:color w:val="000000"/>
      <w:sz w:val="24"/>
      <w:szCs w:val="24"/>
      <w:lang w:val="en-GB"/>
    </w:rPr>
  </w:style>
  <w:style w:type="character" w:styleId="UnresolvedMention">
    <w:name w:val="Unresolved Mention"/>
    <w:basedOn w:val="DefaultParagraphFont"/>
    <w:uiPriority w:val="99"/>
    <w:semiHidden/>
    <w:unhideWhenUsed/>
    <w:rsid w:val="00771F47"/>
    <w:rPr>
      <w:color w:val="605E5C"/>
      <w:shd w:val="clear" w:color="auto" w:fill="E1DFDD"/>
    </w:rPr>
  </w:style>
  <w:style w:type="character" w:customStyle="1" w:styleId="s2">
    <w:name w:val="s2"/>
    <w:basedOn w:val="DefaultParagraphFont"/>
    <w:rsid w:val="009D5FC4"/>
  </w:style>
  <w:style w:type="character" w:customStyle="1" w:styleId="s1">
    <w:name w:val="s1"/>
    <w:basedOn w:val="DefaultParagraphFont"/>
    <w:rsid w:val="009D5FC4"/>
  </w:style>
  <w:style w:type="paragraph" w:styleId="BodyText">
    <w:name w:val="Body Text"/>
    <w:basedOn w:val="Normal"/>
    <w:link w:val="BodyTextChar"/>
    <w:uiPriority w:val="99"/>
    <w:semiHidden/>
    <w:unhideWhenUsed/>
    <w:rsid w:val="007342A1"/>
    <w:pPr>
      <w:spacing w:after="120"/>
    </w:pPr>
    <w:rPr>
      <w:rFonts w:ascii="Arial" w:eastAsiaTheme="minorHAnsi" w:hAnsi="Arial" w:cs="Arial"/>
      <w:sz w:val="20"/>
      <w:szCs w:val="20"/>
      <w:lang w:eastAsia="en-US"/>
    </w:rPr>
  </w:style>
  <w:style w:type="character" w:customStyle="1" w:styleId="BodyTextChar">
    <w:name w:val="Body Text Char"/>
    <w:basedOn w:val="DefaultParagraphFont"/>
    <w:link w:val="BodyText"/>
    <w:uiPriority w:val="99"/>
    <w:semiHidden/>
    <w:rsid w:val="007342A1"/>
    <w:rPr>
      <w:rFonts w:ascii="Arial" w:eastAsiaTheme="minorHAnsi" w:hAnsi="Arial" w:cs="Arial"/>
      <w:sz w:val="20"/>
      <w:szCs w:val="20"/>
      <w:lang w:val="en-GB"/>
    </w:rPr>
  </w:style>
  <w:style w:type="paragraph" w:customStyle="1" w:styleId="Bullet">
    <w:name w:val="Bullet"/>
    <w:basedOn w:val="Normal"/>
    <w:uiPriority w:val="5"/>
    <w:rsid w:val="007342A1"/>
    <w:pPr>
      <w:numPr>
        <w:numId w:val="1"/>
      </w:numPr>
      <w:spacing w:after="170" w:line="280" w:lineRule="exact"/>
    </w:pPr>
    <w:rPr>
      <w:rFonts w:ascii="Arial" w:eastAsiaTheme="minorHAnsi" w:hAnsi="Arial" w:cs="Arial"/>
      <w:color w:val="000000"/>
      <w:sz w:val="20"/>
      <w:szCs w:val="20"/>
      <w:lang w:eastAsia="en-US"/>
    </w:rPr>
  </w:style>
  <w:style w:type="table" w:styleId="TableGrid">
    <w:name w:val="Table Grid"/>
    <w:basedOn w:val="TableNormal"/>
    <w:uiPriority w:val="39"/>
    <w:rsid w:val="004E31E8"/>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1 Char,Numbered Para 1 Char,Dot pt Char,No Spacing1 Char,List Paragraph Char Char Char Char,Indicator Text Char,List Paragraph1 Char,F5 List Paragraph Char,Colorful List - Accent 11 Char,Bullet Points Char,MAIN CONTENT Char"/>
    <w:basedOn w:val="DefaultParagraphFont"/>
    <w:link w:val="ListParagraph"/>
    <w:uiPriority w:val="34"/>
    <w:qFormat/>
    <w:locked/>
    <w:rsid w:val="004E31E8"/>
    <w:rPr>
      <w:rFonts w:cs="Calibri"/>
      <w:lang w:val="en-GB" w:eastAsia="en-GB"/>
    </w:rPr>
  </w:style>
  <w:style w:type="character" w:styleId="Strong">
    <w:name w:val="Strong"/>
    <w:basedOn w:val="DefaultParagraphFont"/>
    <w:uiPriority w:val="22"/>
    <w:qFormat/>
    <w:rsid w:val="002872E1"/>
    <w:rPr>
      <w:b/>
      <w:bCs/>
    </w:rPr>
  </w:style>
  <w:style w:type="paragraph" w:customStyle="1" w:styleId="paragraph">
    <w:name w:val="paragraph"/>
    <w:basedOn w:val="Normal"/>
    <w:rsid w:val="00EF5355"/>
    <w:pPr>
      <w:spacing w:before="100" w:beforeAutospacing="1" w:after="100" w:afterAutospacing="1" w:line="240" w:lineRule="auto"/>
    </w:pPr>
    <w:rPr>
      <w:rFonts w:eastAsiaTheme="minorHAnsi"/>
    </w:rPr>
  </w:style>
  <w:style w:type="character" w:customStyle="1" w:styleId="normaltextrun">
    <w:name w:val="normaltextrun"/>
    <w:basedOn w:val="DefaultParagraphFont"/>
    <w:rsid w:val="00EF5355"/>
  </w:style>
  <w:style w:type="character" w:customStyle="1" w:styleId="eop">
    <w:name w:val="eop"/>
    <w:basedOn w:val="DefaultParagraphFont"/>
    <w:rsid w:val="00EF5355"/>
  </w:style>
  <w:style w:type="character" w:customStyle="1" w:styleId="hgkelc">
    <w:name w:val="hgkelc"/>
    <w:basedOn w:val="DefaultParagraphFont"/>
    <w:rsid w:val="0098329D"/>
  </w:style>
  <w:style w:type="character" w:customStyle="1" w:styleId="kx21rb">
    <w:name w:val="kx21rb"/>
    <w:basedOn w:val="DefaultParagraphFont"/>
    <w:rsid w:val="00983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371">
      <w:bodyDiv w:val="1"/>
      <w:marLeft w:val="0"/>
      <w:marRight w:val="0"/>
      <w:marTop w:val="0"/>
      <w:marBottom w:val="0"/>
      <w:divBdr>
        <w:top w:val="none" w:sz="0" w:space="0" w:color="auto"/>
        <w:left w:val="none" w:sz="0" w:space="0" w:color="auto"/>
        <w:bottom w:val="none" w:sz="0" w:space="0" w:color="auto"/>
        <w:right w:val="none" w:sz="0" w:space="0" w:color="auto"/>
      </w:divBdr>
    </w:div>
    <w:div w:id="8870356">
      <w:bodyDiv w:val="1"/>
      <w:marLeft w:val="0"/>
      <w:marRight w:val="0"/>
      <w:marTop w:val="0"/>
      <w:marBottom w:val="0"/>
      <w:divBdr>
        <w:top w:val="none" w:sz="0" w:space="0" w:color="auto"/>
        <w:left w:val="none" w:sz="0" w:space="0" w:color="auto"/>
        <w:bottom w:val="none" w:sz="0" w:space="0" w:color="auto"/>
        <w:right w:val="none" w:sz="0" w:space="0" w:color="auto"/>
      </w:divBdr>
    </w:div>
    <w:div w:id="15811062">
      <w:bodyDiv w:val="1"/>
      <w:marLeft w:val="0"/>
      <w:marRight w:val="0"/>
      <w:marTop w:val="0"/>
      <w:marBottom w:val="0"/>
      <w:divBdr>
        <w:top w:val="none" w:sz="0" w:space="0" w:color="auto"/>
        <w:left w:val="none" w:sz="0" w:space="0" w:color="auto"/>
        <w:bottom w:val="none" w:sz="0" w:space="0" w:color="auto"/>
        <w:right w:val="none" w:sz="0" w:space="0" w:color="auto"/>
      </w:divBdr>
    </w:div>
    <w:div w:id="30109466">
      <w:bodyDiv w:val="1"/>
      <w:marLeft w:val="0"/>
      <w:marRight w:val="0"/>
      <w:marTop w:val="0"/>
      <w:marBottom w:val="0"/>
      <w:divBdr>
        <w:top w:val="none" w:sz="0" w:space="0" w:color="auto"/>
        <w:left w:val="none" w:sz="0" w:space="0" w:color="auto"/>
        <w:bottom w:val="none" w:sz="0" w:space="0" w:color="auto"/>
        <w:right w:val="none" w:sz="0" w:space="0" w:color="auto"/>
      </w:divBdr>
    </w:div>
    <w:div w:id="47657164">
      <w:bodyDiv w:val="1"/>
      <w:marLeft w:val="0"/>
      <w:marRight w:val="0"/>
      <w:marTop w:val="0"/>
      <w:marBottom w:val="0"/>
      <w:divBdr>
        <w:top w:val="none" w:sz="0" w:space="0" w:color="auto"/>
        <w:left w:val="none" w:sz="0" w:space="0" w:color="auto"/>
        <w:bottom w:val="none" w:sz="0" w:space="0" w:color="auto"/>
        <w:right w:val="none" w:sz="0" w:space="0" w:color="auto"/>
      </w:divBdr>
    </w:div>
    <w:div w:id="120618378">
      <w:bodyDiv w:val="1"/>
      <w:marLeft w:val="0"/>
      <w:marRight w:val="0"/>
      <w:marTop w:val="0"/>
      <w:marBottom w:val="0"/>
      <w:divBdr>
        <w:top w:val="none" w:sz="0" w:space="0" w:color="auto"/>
        <w:left w:val="none" w:sz="0" w:space="0" w:color="auto"/>
        <w:bottom w:val="none" w:sz="0" w:space="0" w:color="auto"/>
        <w:right w:val="none" w:sz="0" w:space="0" w:color="auto"/>
      </w:divBdr>
    </w:div>
    <w:div w:id="130368579">
      <w:bodyDiv w:val="1"/>
      <w:marLeft w:val="0"/>
      <w:marRight w:val="0"/>
      <w:marTop w:val="0"/>
      <w:marBottom w:val="0"/>
      <w:divBdr>
        <w:top w:val="none" w:sz="0" w:space="0" w:color="auto"/>
        <w:left w:val="none" w:sz="0" w:space="0" w:color="auto"/>
        <w:bottom w:val="none" w:sz="0" w:space="0" w:color="auto"/>
        <w:right w:val="none" w:sz="0" w:space="0" w:color="auto"/>
      </w:divBdr>
    </w:div>
    <w:div w:id="160975431">
      <w:bodyDiv w:val="1"/>
      <w:marLeft w:val="0"/>
      <w:marRight w:val="0"/>
      <w:marTop w:val="0"/>
      <w:marBottom w:val="0"/>
      <w:divBdr>
        <w:top w:val="none" w:sz="0" w:space="0" w:color="auto"/>
        <w:left w:val="none" w:sz="0" w:space="0" w:color="auto"/>
        <w:bottom w:val="none" w:sz="0" w:space="0" w:color="auto"/>
        <w:right w:val="none" w:sz="0" w:space="0" w:color="auto"/>
      </w:divBdr>
    </w:div>
    <w:div w:id="161819568">
      <w:bodyDiv w:val="1"/>
      <w:marLeft w:val="0"/>
      <w:marRight w:val="0"/>
      <w:marTop w:val="0"/>
      <w:marBottom w:val="0"/>
      <w:divBdr>
        <w:top w:val="none" w:sz="0" w:space="0" w:color="auto"/>
        <w:left w:val="none" w:sz="0" w:space="0" w:color="auto"/>
        <w:bottom w:val="none" w:sz="0" w:space="0" w:color="auto"/>
        <w:right w:val="none" w:sz="0" w:space="0" w:color="auto"/>
      </w:divBdr>
    </w:div>
    <w:div w:id="175584864">
      <w:bodyDiv w:val="1"/>
      <w:marLeft w:val="0"/>
      <w:marRight w:val="0"/>
      <w:marTop w:val="0"/>
      <w:marBottom w:val="0"/>
      <w:divBdr>
        <w:top w:val="none" w:sz="0" w:space="0" w:color="auto"/>
        <w:left w:val="none" w:sz="0" w:space="0" w:color="auto"/>
        <w:bottom w:val="none" w:sz="0" w:space="0" w:color="auto"/>
        <w:right w:val="none" w:sz="0" w:space="0" w:color="auto"/>
      </w:divBdr>
    </w:div>
    <w:div w:id="178469422">
      <w:bodyDiv w:val="1"/>
      <w:marLeft w:val="0"/>
      <w:marRight w:val="0"/>
      <w:marTop w:val="0"/>
      <w:marBottom w:val="0"/>
      <w:divBdr>
        <w:top w:val="none" w:sz="0" w:space="0" w:color="auto"/>
        <w:left w:val="none" w:sz="0" w:space="0" w:color="auto"/>
        <w:bottom w:val="none" w:sz="0" w:space="0" w:color="auto"/>
        <w:right w:val="none" w:sz="0" w:space="0" w:color="auto"/>
      </w:divBdr>
    </w:div>
    <w:div w:id="191847767">
      <w:bodyDiv w:val="1"/>
      <w:marLeft w:val="0"/>
      <w:marRight w:val="0"/>
      <w:marTop w:val="0"/>
      <w:marBottom w:val="0"/>
      <w:divBdr>
        <w:top w:val="none" w:sz="0" w:space="0" w:color="auto"/>
        <w:left w:val="none" w:sz="0" w:space="0" w:color="auto"/>
        <w:bottom w:val="none" w:sz="0" w:space="0" w:color="auto"/>
        <w:right w:val="none" w:sz="0" w:space="0" w:color="auto"/>
      </w:divBdr>
    </w:div>
    <w:div w:id="194656549">
      <w:bodyDiv w:val="1"/>
      <w:marLeft w:val="0"/>
      <w:marRight w:val="0"/>
      <w:marTop w:val="0"/>
      <w:marBottom w:val="0"/>
      <w:divBdr>
        <w:top w:val="none" w:sz="0" w:space="0" w:color="auto"/>
        <w:left w:val="none" w:sz="0" w:space="0" w:color="auto"/>
        <w:bottom w:val="none" w:sz="0" w:space="0" w:color="auto"/>
        <w:right w:val="none" w:sz="0" w:space="0" w:color="auto"/>
      </w:divBdr>
    </w:div>
    <w:div w:id="206989967">
      <w:bodyDiv w:val="1"/>
      <w:marLeft w:val="0"/>
      <w:marRight w:val="0"/>
      <w:marTop w:val="0"/>
      <w:marBottom w:val="0"/>
      <w:divBdr>
        <w:top w:val="none" w:sz="0" w:space="0" w:color="auto"/>
        <w:left w:val="none" w:sz="0" w:space="0" w:color="auto"/>
        <w:bottom w:val="none" w:sz="0" w:space="0" w:color="auto"/>
        <w:right w:val="none" w:sz="0" w:space="0" w:color="auto"/>
      </w:divBdr>
    </w:div>
    <w:div w:id="216018449">
      <w:bodyDiv w:val="1"/>
      <w:marLeft w:val="0"/>
      <w:marRight w:val="0"/>
      <w:marTop w:val="0"/>
      <w:marBottom w:val="0"/>
      <w:divBdr>
        <w:top w:val="none" w:sz="0" w:space="0" w:color="auto"/>
        <w:left w:val="none" w:sz="0" w:space="0" w:color="auto"/>
        <w:bottom w:val="none" w:sz="0" w:space="0" w:color="auto"/>
        <w:right w:val="none" w:sz="0" w:space="0" w:color="auto"/>
      </w:divBdr>
    </w:div>
    <w:div w:id="267742786">
      <w:bodyDiv w:val="1"/>
      <w:marLeft w:val="0"/>
      <w:marRight w:val="0"/>
      <w:marTop w:val="0"/>
      <w:marBottom w:val="0"/>
      <w:divBdr>
        <w:top w:val="none" w:sz="0" w:space="0" w:color="auto"/>
        <w:left w:val="none" w:sz="0" w:space="0" w:color="auto"/>
        <w:bottom w:val="none" w:sz="0" w:space="0" w:color="auto"/>
        <w:right w:val="none" w:sz="0" w:space="0" w:color="auto"/>
      </w:divBdr>
    </w:div>
    <w:div w:id="296878819">
      <w:bodyDiv w:val="1"/>
      <w:marLeft w:val="0"/>
      <w:marRight w:val="0"/>
      <w:marTop w:val="0"/>
      <w:marBottom w:val="0"/>
      <w:divBdr>
        <w:top w:val="none" w:sz="0" w:space="0" w:color="auto"/>
        <w:left w:val="none" w:sz="0" w:space="0" w:color="auto"/>
        <w:bottom w:val="none" w:sz="0" w:space="0" w:color="auto"/>
        <w:right w:val="none" w:sz="0" w:space="0" w:color="auto"/>
      </w:divBdr>
    </w:div>
    <w:div w:id="308100608">
      <w:bodyDiv w:val="1"/>
      <w:marLeft w:val="0"/>
      <w:marRight w:val="0"/>
      <w:marTop w:val="0"/>
      <w:marBottom w:val="0"/>
      <w:divBdr>
        <w:top w:val="none" w:sz="0" w:space="0" w:color="auto"/>
        <w:left w:val="none" w:sz="0" w:space="0" w:color="auto"/>
        <w:bottom w:val="none" w:sz="0" w:space="0" w:color="auto"/>
        <w:right w:val="none" w:sz="0" w:space="0" w:color="auto"/>
      </w:divBdr>
    </w:div>
    <w:div w:id="309140764">
      <w:bodyDiv w:val="1"/>
      <w:marLeft w:val="0"/>
      <w:marRight w:val="0"/>
      <w:marTop w:val="0"/>
      <w:marBottom w:val="0"/>
      <w:divBdr>
        <w:top w:val="none" w:sz="0" w:space="0" w:color="auto"/>
        <w:left w:val="none" w:sz="0" w:space="0" w:color="auto"/>
        <w:bottom w:val="none" w:sz="0" w:space="0" w:color="auto"/>
        <w:right w:val="none" w:sz="0" w:space="0" w:color="auto"/>
      </w:divBdr>
    </w:div>
    <w:div w:id="326328881">
      <w:bodyDiv w:val="1"/>
      <w:marLeft w:val="0"/>
      <w:marRight w:val="0"/>
      <w:marTop w:val="0"/>
      <w:marBottom w:val="0"/>
      <w:divBdr>
        <w:top w:val="none" w:sz="0" w:space="0" w:color="auto"/>
        <w:left w:val="none" w:sz="0" w:space="0" w:color="auto"/>
        <w:bottom w:val="none" w:sz="0" w:space="0" w:color="auto"/>
        <w:right w:val="none" w:sz="0" w:space="0" w:color="auto"/>
      </w:divBdr>
    </w:div>
    <w:div w:id="326594810">
      <w:bodyDiv w:val="1"/>
      <w:marLeft w:val="0"/>
      <w:marRight w:val="0"/>
      <w:marTop w:val="0"/>
      <w:marBottom w:val="0"/>
      <w:divBdr>
        <w:top w:val="none" w:sz="0" w:space="0" w:color="auto"/>
        <w:left w:val="none" w:sz="0" w:space="0" w:color="auto"/>
        <w:bottom w:val="none" w:sz="0" w:space="0" w:color="auto"/>
        <w:right w:val="none" w:sz="0" w:space="0" w:color="auto"/>
      </w:divBdr>
    </w:div>
    <w:div w:id="337581463">
      <w:bodyDiv w:val="1"/>
      <w:marLeft w:val="0"/>
      <w:marRight w:val="0"/>
      <w:marTop w:val="0"/>
      <w:marBottom w:val="0"/>
      <w:divBdr>
        <w:top w:val="none" w:sz="0" w:space="0" w:color="auto"/>
        <w:left w:val="none" w:sz="0" w:space="0" w:color="auto"/>
        <w:bottom w:val="none" w:sz="0" w:space="0" w:color="auto"/>
        <w:right w:val="none" w:sz="0" w:space="0" w:color="auto"/>
      </w:divBdr>
    </w:div>
    <w:div w:id="342245474">
      <w:bodyDiv w:val="1"/>
      <w:marLeft w:val="0"/>
      <w:marRight w:val="0"/>
      <w:marTop w:val="0"/>
      <w:marBottom w:val="0"/>
      <w:divBdr>
        <w:top w:val="none" w:sz="0" w:space="0" w:color="auto"/>
        <w:left w:val="none" w:sz="0" w:space="0" w:color="auto"/>
        <w:bottom w:val="none" w:sz="0" w:space="0" w:color="auto"/>
        <w:right w:val="none" w:sz="0" w:space="0" w:color="auto"/>
      </w:divBdr>
    </w:div>
    <w:div w:id="350421245">
      <w:bodyDiv w:val="1"/>
      <w:marLeft w:val="0"/>
      <w:marRight w:val="0"/>
      <w:marTop w:val="0"/>
      <w:marBottom w:val="0"/>
      <w:divBdr>
        <w:top w:val="none" w:sz="0" w:space="0" w:color="auto"/>
        <w:left w:val="none" w:sz="0" w:space="0" w:color="auto"/>
        <w:bottom w:val="none" w:sz="0" w:space="0" w:color="auto"/>
        <w:right w:val="none" w:sz="0" w:space="0" w:color="auto"/>
      </w:divBdr>
    </w:div>
    <w:div w:id="393236005">
      <w:bodyDiv w:val="1"/>
      <w:marLeft w:val="0"/>
      <w:marRight w:val="0"/>
      <w:marTop w:val="0"/>
      <w:marBottom w:val="0"/>
      <w:divBdr>
        <w:top w:val="none" w:sz="0" w:space="0" w:color="auto"/>
        <w:left w:val="none" w:sz="0" w:space="0" w:color="auto"/>
        <w:bottom w:val="none" w:sz="0" w:space="0" w:color="auto"/>
        <w:right w:val="none" w:sz="0" w:space="0" w:color="auto"/>
      </w:divBdr>
    </w:div>
    <w:div w:id="411396592">
      <w:bodyDiv w:val="1"/>
      <w:marLeft w:val="0"/>
      <w:marRight w:val="0"/>
      <w:marTop w:val="0"/>
      <w:marBottom w:val="0"/>
      <w:divBdr>
        <w:top w:val="none" w:sz="0" w:space="0" w:color="auto"/>
        <w:left w:val="none" w:sz="0" w:space="0" w:color="auto"/>
        <w:bottom w:val="none" w:sz="0" w:space="0" w:color="auto"/>
        <w:right w:val="none" w:sz="0" w:space="0" w:color="auto"/>
      </w:divBdr>
    </w:div>
    <w:div w:id="443379507">
      <w:bodyDiv w:val="1"/>
      <w:marLeft w:val="0"/>
      <w:marRight w:val="0"/>
      <w:marTop w:val="0"/>
      <w:marBottom w:val="0"/>
      <w:divBdr>
        <w:top w:val="none" w:sz="0" w:space="0" w:color="auto"/>
        <w:left w:val="none" w:sz="0" w:space="0" w:color="auto"/>
        <w:bottom w:val="none" w:sz="0" w:space="0" w:color="auto"/>
        <w:right w:val="none" w:sz="0" w:space="0" w:color="auto"/>
      </w:divBdr>
    </w:div>
    <w:div w:id="452139619">
      <w:marLeft w:val="0"/>
      <w:marRight w:val="0"/>
      <w:marTop w:val="0"/>
      <w:marBottom w:val="0"/>
      <w:divBdr>
        <w:top w:val="none" w:sz="0" w:space="0" w:color="auto"/>
        <w:left w:val="none" w:sz="0" w:space="0" w:color="auto"/>
        <w:bottom w:val="none" w:sz="0" w:space="0" w:color="auto"/>
        <w:right w:val="none" w:sz="0" w:space="0" w:color="auto"/>
      </w:divBdr>
    </w:div>
    <w:div w:id="452139620">
      <w:marLeft w:val="0"/>
      <w:marRight w:val="0"/>
      <w:marTop w:val="0"/>
      <w:marBottom w:val="0"/>
      <w:divBdr>
        <w:top w:val="none" w:sz="0" w:space="0" w:color="auto"/>
        <w:left w:val="none" w:sz="0" w:space="0" w:color="auto"/>
        <w:bottom w:val="none" w:sz="0" w:space="0" w:color="auto"/>
        <w:right w:val="none" w:sz="0" w:space="0" w:color="auto"/>
      </w:divBdr>
    </w:div>
    <w:div w:id="452792302">
      <w:bodyDiv w:val="1"/>
      <w:marLeft w:val="0"/>
      <w:marRight w:val="0"/>
      <w:marTop w:val="0"/>
      <w:marBottom w:val="0"/>
      <w:divBdr>
        <w:top w:val="none" w:sz="0" w:space="0" w:color="auto"/>
        <w:left w:val="none" w:sz="0" w:space="0" w:color="auto"/>
        <w:bottom w:val="none" w:sz="0" w:space="0" w:color="auto"/>
        <w:right w:val="none" w:sz="0" w:space="0" w:color="auto"/>
      </w:divBdr>
    </w:div>
    <w:div w:id="457921002">
      <w:bodyDiv w:val="1"/>
      <w:marLeft w:val="0"/>
      <w:marRight w:val="0"/>
      <w:marTop w:val="0"/>
      <w:marBottom w:val="0"/>
      <w:divBdr>
        <w:top w:val="none" w:sz="0" w:space="0" w:color="auto"/>
        <w:left w:val="none" w:sz="0" w:space="0" w:color="auto"/>
        <w:bottom w:val="none" w:sz="0" w:space="0" w:color="auto"/>
        <w:right w:val="none" w:sz="0" w:space="0" w:color="auto"/>
      </w:divBdr>
    </w:div>
    <w:div w:id="467944108">
      <w:bodyDiv w:val="1"/>
      <w:marLeft w:val="0"/>
      <w:marRight w:val="0"/>
      <w:marTop w:val="0"/>
      <w:marBottom w:val="0"/>
      <w:divBdr>
        <w:top w:val="none" w:sz="0" w:space="0" w:color="auto"/>
        <w:left w:val="none" w:sz="0" w:space="0" w:color="auto"/>
        <w:bottom w:val="none" w:sz="0" w:space="0" w:color="auto"/>
        <w:right w:val="none" w:sz="0" w:space="0" w:color="auto"/>
      </w:divBdr>
    </w:div>
    <w:div w:id="473570291">
      <w:bodyDiv w:val="1"/>
      <w:marLeft w:val="0"/>
      <w:marRight w:val="0"/>
      <w:marTop w:val="0"/>
      <w:marBottom w:val="0"/>
      <w:divBdr>
        <w:top w:val="none" w:sz="0" w:space="0" w:color="auto"/>
        <w:left w:val="none" w:sz="0" w:space="0" w:color="auto"/>
        <w:bottom w:val="none" w:sz="0" w:space="0" w:color="auto"/>
        <w:right w:val="none" w:sz="0" w:space="0" w:color="auto"/>
      </w:divBdr>
    </w:div>
    <w:div w:id="474371713">
      <w:bodyDiv w:val="1"/>
      <w:marLeft w:val="0"/>
      <w:marRight w:val="0"/>
      <w:marTop w:val="0"/>
      <w:marBottom w:val="0"/>
      <w:divBdr>
        <w:top w:val="none" w:sz="0" w:space="0" w:color="auto"/>
        <w:left w:val="none" w:sz="0" w:space="0" w:color="auto"/>
        <w:bottom w:val="none" w:sz="0" w:space="0" w:color="auto"/>
        <w:right w:val="none" w:sz="0" w:space="0" w:color="auto"/>
      </w:divBdr>
    </w:div>
    <w:div w:id="507014810">
      <w:bodyDiv w:val="1"/>
      <w:marLeft w:val="0"/>
      <w:marRight w:val="0"/>
      <w:marTop w:val="0"/>
      <w:marBottom w:val="0"/>
      <w:divBdr>
        <w:top w:val="none" w:sz="0" w:space="0" w:color="auto"/>
        <w:left w:val="none" w:sz="0" w:space="0" w:color="auto"/>
        <w:bottom w:val="none" w:sz="0" w:space="0" w:color="auto"/>
        <w:right w:val="none" w:sz="0" w:space="0" w:color="auto"/>
      </w:divBdr>
    </w:div>
    <w:div w:id="508908598">
      <w:bodyDiv w:val="1"/>
      <w:marLeft w:val="0"/>
      <w:marRight w:val="0"/>
      <w:marTop w:val="0"/>
      <w:marBottom w:val="0"/>
      <w:divBdr>
        <w:top w:val="none" w:sz="0" w:space="0" w:color="auto"/>
        <w:left w:val="none" w:sz="0" w:space="0" w:color="auto"/>
        <w:bottom w:val="none" w:sz="0" w:space="0" w:color="auto"/>
        <w:right w:val="none" w:sz="0" w:space="0" w:color="auto"/>
      </w:divBdr>
    </w:div>
    <w:div w:id="524058489">
      <w:bodyDiv w:val="1"/>
      <w:marLeft w:val="0"/>
      <w:marRight w:val="0"/>
      <w:marTop w:val="0"/>
      <w:marBottom w:val="0"/>
      <w:divBdr>
        <w:top w:val="none" w:sz="0" w:space="0" w:color="auto"/>
        <w:left w:val="none" w:sz="0" w:space="0" w:color="auto"/>
        <w:bottom w:val="none" w:sz="0" w:space="0" w:color="auto"/>
        <w:right w:val="none" w:sz="0" w:space="0" w:color="auto"/>
      </w:divBdr>
    </w:div>
    <w:div w:id="535511490">
      <w:bodyDiv w:val="1"/>
      <w:marLeft w:val="0"/>
      <w:marRight w:val="0"/>
      <w:marTop w:val="0"/>
      <w:marBottom w:val="0"/>
      <w:divBdr>
        <w:top w:val="none" w:sz="0" w:space="0" w:color="auto"/>
        <w:left w:val="none" w:sz="0" w:space="0" w:color="auto"/>
        <w:bottom w:val="none" w:sz="0" w:space="0" w:color="auto"/>
        <w:right w:val="none" w:sz="0" w:space="0" w:color="auto"/>
      </w:divBdr>
    </w:div>
    <w:div w:id="569193313">
      <w:bodyDiv w:val="1"/>
      <w:marLeft w:val="0"/>
      <w:marRight w:val="0"/>
      <w:marTop w:val="0"/>
      <w:marBottom w:val="0"/>
      <w:divBdr>
        <w:top w:val="none" w:sz="0" w:space="0" w:color="auto"/>
        <w:left w:val="none" w:sz="0" w:space="0" w:color="auto"/>
        <w:bottom w:val="none" w:sz="0" w:space="0" w:color="auto"/>
        <w:right w:val="none" w:sz="0" w:space="0" w:color="auto"/>
      </w:divBdr>
    </w:div>
    <w:div w:id="587890567">
      <w:bodyDiv w:val="1"/>
      <w:marLeft w:val="0"/>
      <w:marRight w:val="0"/>
      <w:marTop w:val="0"/>
      <w:marBottom w:val="0"/>
      <w:divBdr>
        <w:top w:val="none" w:sz="0" w:space="0" w:color="auto"/>
        <w:left w:val="none" w:sz="0" w:space="0" w:color="auto"/>
        <w:bottom w:val="none" w:sz="0" w:space="0" w:color="auto"/>
        <w:right w:val="none" w:sz="0" w:space="0" w:color="auto"/>
      </w:divBdr>
    </w:div>
    <w:div w:id="590705049">
      <w:bodyDiv w:val="1"/>
      <w:marLeft w:val="0"/>
      <w:marRight w:val="0"/>
      <w:marTop w:val="0"/>
      <w:marBottom w:val="0"/>
      <w:divBdr>
        <w:top w:val="none" w:sz="0" w:space="0" w:color="auto"/>
        <w:left w:val="none" w:sz="0" w:space="0" w:color="auto"/>
        <w:bottom w:val="none" w:sz="0" w:space="0" w:color="auto"/>
        <w:right w:val="none" w:sz="0" w:space="0" w:color="auto"/>
      </w:divBdr>
    </w:div>
    <w:div w:id="610479542">
      <w:bodyDiv w:val="1"/>
      <w:marLeft w:val="0"/>
      <w:marRight w:val="0"/>
      <w:marTop w:val="0"/>
      <w:marBottom w:val="0"/>
      <w:divBdr>
        <w:top w:val="none" w:sz="0" w:space="0" w:color="auto"/>
        <w:left w:val="none" w:sz="0" w:space="0" w:color="auto"/>
        <w:bottom w:val="none" w:sz="0" w:space="0" w:color="auto"/>
        <w:right w:val="none" w:sz="0" w:space="0" w:color="auto"/>
      </w:divBdr>
    </w:div>
    <w:div w:id="613293304">
      <w:bodyDiv w:val="1"/>
      <w:marLeft w:val="0"/>
      <w:marRight w:val="0"/>
      <w:marTop w:val="0"/>
      <w:marBottom w:val="0"/>
      <w:divBdr>
        <w:top w:val="none" w:sz="0" w:space="0" w:color="auto"/>
        <w:left w:val="none" w:sz="0" w:space="0" w:color="auto"/>
        <w:bottom w:val="none" w:sz="0" w:space="0" w:color="auto"/>
        <w:right w:val="none" w:sz="0" w:space="0" w:color="auto"/>
      </w:divBdr>
    </w:div>
    <w:div w:id="618682579">
      <w:bodyDiv w:val="1"/>
      <w:marLeft w:val="0"/>
      <w:marRight w:val="0"/>
      <w:marTop w:val="0"/>
      <w:marBottom w:val="0"/>
      <w:divBdr>
        <w:top w:val="none" w:sz="0" w:space="0" w:color="auto"/>
        <w:left w:val="none" w:sz="0" w:space="0" w:color="auto"/>
        <w:bottom w:val="none" w:sz="0" w:space="0" w:color="auto"/>
        <w:right w:val="none" w:sz="0" w:space="0" w:color="auto"/>
      </w:divBdr>
    </w:div>
    <w:div w:id="628515064">
      <w:bodyDiv w:val="1"/>
      <w:marLeft w:val="0"/>
      <w:marRight w:val="0"/>
      <w:marTop w:val="0"/>
      <w:marBottom w:val="0"/>
      <w:divBdr>
        <w:top w:val="none" w:sz="0" w:space="0" w:color="auto"/>
        <w:left w:val="none" w:sz="0" w:space="0" w:color="auto"/>
        <w:bottom w:val="none" w:sz="0" w:space="0" w:color="auto"/>
        <w:right w:val="none" w:sz="0" w:space="0" w:color="auto"/>
      </w:divBdr>
    </w:div>
    <w:div w:id="657727503">
      <w:bodyDiv w:val="1"/>
      <w:marLeft w:val="0"/>
      <w:marRight w:val="0"/>
      <w:marTop w:val="0"/>
      <w:marBottom w:val="0"/>
      <w:divBdr>
        <w:top w:val="none" w:sz="0" w:space="0" w:color="auto"/>
        <w:left w:val="none" w:sz="0" w:space="0" w:color="auto"/>
        <w:bottom w:val="none" w:sz="0" w:space="0" w:color="auto"/>
        <w:right w:val="none" w:sz="0" w:space="0" w:color="auto"/>
      </w:divBdr>
    </w:div>
    <w:div w:id="666252237">
      <w:bodyDiv w:val="1"/>
      <w:marLeft w:val="0"/>
      <w:marRight w:val="0"/>
      <w:marTop w:val="0"/>
      <w:marBottom w:val="0"/>
      <w:divBdr>
        <w:top w:val="none" w:sz="0" w:space="0" w:color="auto"/>
        <w:left w:val="none" w:sz="0" w:space="0" w:color="auto"/>
        <w:bottom w:val="none" w:sz="0" w:space="0" w:color="auto"/>
        <w:right w:val="none" w:sz="0" w:space="0" w:color="auto"/>
      </w:divBdr>
    </w:div>
    <w:div w:id="666712692">
      <w:bodyDiv w:val="1"/>
      <w:marLeft w:val="0"/>
      <w:marRight w:val="0"/>
      <w:marTop w:val="0"/>
      <w:marBottom w:val="0"/>
      <w:divBdr>
        <w:top w:val="none" w:sz="0" w:space="0" w:color="auto"/>
        <w:left w:val="none" w:sz="0" w:space="0" w:color="auto"/>
        <w:bottom w:val="none" w:sz="0" w:space="0" w:color="auto"/>
        <w:right w:val="none" w:sz="0" w:space="0" w:color="auto"/>
      </w:divBdr>
    </w:div>
    <w:div w:id="670374124">
      <w:bodyDiv w:val="1"/>
      <w:marLeft w:val="0"/>
      <w:marRight w:val="0"/>
      <w:marTop w:val="0"/>
      <w:marBottom w:val="0"/>
      <w:divBdr>
        <w:top w:val="none" w:sz="0" w:space="0" w:color="auto"/>
        <w:left w:val="none" w:sz="0" w:space="0" w:color="auto"/>
        <w:bottom w:val="none" w:sz="0" w:space="0" w:color="auto"/>
        <w:right w:val="none" w:sz="0" w:space="0" w:color="auto"/>
      </w:divBdr>
    </w:div>
    <w:div w:id="670988668">
      <w:bodyDiv w:val="1"/>
      <w:marLeft w:val="0"/>
      <w:marRight w:val="0"/>
      <w:marTop w:val="0"/>
      <w:marBottom w:val="0"/>
      <w:divBdr>
        <w:top w:val="none" w:sz="0" w:space="0" w:color="auto"/>
        <w:left w:val="none" w:sz="0" w:space="0" w:color="auto"/>
        <w:bottom w:val="none" w:sz="0" w:space="0" w:color="auto"/>
        <w:right w:val="none" w:sz="0" w:space="0" w:color="auto"/>
      </w:divBdr>
    </w:div>
    <w:div w:id="692802340">
      <w:bodyDiv w:val="1"/>
      <w:marLeft w:val="0"/>
      <w:marRight w:val="0"/>
      <w:marTop w:val="0"/>
      <w:marBottom w:val="0"/>
      <w:divBdr>
        <w:top w:val="none" w:sz="0" w:space="0" w:color="auto"/>
        <w:left w:val="none" w:sz="0" w:space="0" w:color="auto"/>
        <w:bottom w:val="none" w:sz="0" w:space="0" w:color="auto"/>
        <w:right w:val="none" w:sz="0" w:space="0" w:color="auto"/>
      </w:divBdr>
    </w:div>
    <w:div w:id="710299320">
      <w:bodyDiv w:val="1"/>
      <w:marLeft w:val="0"/>
      <w:marRight w:val="0"/>
      <w:marTop w:val="0"/>
      <w:marBottom w:val="0"/>
      <w:divBdr>
        <w:top w:val="none" w:sz="0" w:space="0" w:color="auto"/>
        <w:left w:val="none" w:sz="0" w:space="0" w:color="auto"/>
        <w:bottom w:val="none" w:sz="0" w:space="0" w:color="auto"/>
        <w:right w:val="none" w:sz="0" w:space="0" w:color="auto"/>
      </w:divBdr>
    </w:div>
    <w:div w:id="714429350">
      <w:bodyDiv w:val="1"/>
      <w:marLeft w:val="0"/>
      <w:marRight w:val="0"/>
      <w:marTop w:val="0"/>
      <w:marBottom w:val="0"/>
      <w:divBdr>
        <w:top w:val="none" w:sz="0" w:space="0" w:color="auto"/>
        <w:left w:val="none" w:sz="0" w:space="0" w:color="auto"/>
        <w:bottom w:val="none" w:sz="0" w:space="0" w:color="auto"/>
        <w:right w:val="none" w:sz="0" w:space="0" w:color="auto"/>
      </w:divBdr>
    </w:div>
    <w:div w:id="721441795">
      <w:bodyDiv w:val="1"/>
      <w:marLeft w:val="0"/>
      <w:marRight w:val="0"/>
      <w:marTop w:val="0"/>
      <w:marBottom w:val="0"/>
      <w:divBdr>
        <w:top w:val="none" w:sz="0" w:space="0" w:color="auto"/>
        <w:left w:val="none" w:sz="0" w:space="0" w:color="auto"/>
        <w:bottom w:val="none" w:sz="0" w:space="0" w:color="auto"/>
        <w:right w:val="none" w:sz="0" w:space="0" w:color="auto"/>
      </w:divBdr>
    </w:div>
    <w:div w:id="737215895">
      <w:bodyDiv w:val="1"/>
      <w:marLeft w:val="0"/>
      <w:marRight w:val="0"/>
      <w:marTop w:val="0"/>
      <w:marBottom w:val="0"/>
      <w:divBdr>
        <w:top w:val="none" w:sz="0" w:space="0" w:color="auto"/>
        <w:left w:val="none" w:sz="0" w:space="0" w:color="auto"/>
        <w:bottom w:val="none" w:sz="0" w:space="0" w:color="auto"/>
        <w:right w:val="none" w:sz="0" w:space="0" w:color="auto"/>
      </w:divBdr>
    </w:div>
    <w:div w:id="752356066">
      <w:bodyDiv w:val="1"/>
      <w:marLeft w:val="0"/>
      <w:marRight w:val="0"/>
      <w:marTop w:val="0"/>
      <w:marBottom w:val="0"/>
      <w:divBdr>
        <w:top w:val="none" w:sz="0" w:space="0" w:color="auto"/>
        <w:left w:val="none" w:sz="0" w:space="0" w:color="auto"/>
        <w:bottom w:val="none" w:sz="0" w:space="0" w:color="auto"/>
        <w:right w:val="none" w:sz="0" w:space="0" w:color="auto"/>
      </w:divBdr>
    </w:div>
    <w:div w:id="754714490">
      <w:bodyDiv w:val="1"/>
      <w:marLeft w:val="0"/>
      <w:marRight w:val="0"/>
      <w:marTop w:val="0"/>
      <w:marBottom w:val="0"/>
      <w:divBdr>
        <w:top w:val="none" w:sz="0" w:space="0" w:color="auto"/>
        <w:left w:val="none" w:sz="0" w:space="0" w:color="auto"/>
        <w:bottom w:val="none" w:sz="0" w:space="0" w:color="auto"/>
        <w:right w:val="none" w:sz="0" w:space="0" w:color="auto"/>
      </w:divBdr>
    </w:div>
    <w:div w:id="764304550">
      <w:bodyDiv w:val="1"/>
      <w:marLeft w:val="0"/>
      <w:marRight w:val="0"/>
      <w:marTop w:val="0"/>
      <w:marBottom w:val="0"/>
      <w:divBdr>
        <w:top w:val="none" w:sz="0" w:space="0" w:color="auto"/>
        <w:left w:val="none" w:sz="0" w:space="0" w:color="auto"/>
        <w:bottom w:val="none" w:sz="0" w:space="0" w:color="auto"/>
        <w:right w:val="none" w:sz="0" w:space="0" w:color="auto"/>
      </w:divBdr>
    </w:div>
    <w:div w:id="777136500">
      <w:bodyDiv w:val="1"/>
      <w:marLeft w:val="0"/>
      <w:marRight w:val="0"/>
      <w:marTop w:val="0"/>
      <w:marBottom w:val="0"/>
      <w:divBdr>
        <w:top w:val="none" w:sz="0" w:space="0" w:color="auto"/>
        <w:left w:val="none" w:sz="0" w:space="0" w:color="auto"/>
        <w:bottom w:val="none" w:sz="0" w:space="0" w:color="auto"/>
        <w:right w:val="none" w:sz="0" w:space="0" w:color="auto"/>
      </w:divBdr>
    </w:div>
    <w:div w:id="777650353">
      <w:bodyDiv w:val="1"/>
      <w:marLeft w:val="0"/>
      <w:marRight w:val="0"/>
      <w:marTop w:val="0"/>
      <w:marBottom w:val="0"/>
      <w:divBdr>
        <w:top w:val="none" w:sz="0" w:space="0" w:color="auto"/>
        <w:left w:val="none" w:sz="0" w:space="0" w:color="auto"/>
        <w:bottom w:val="none" w:sz="0" w:space="0" w:color="auto"/>
        <w:right w:val="none" w:sz="0" w:space="0" w:color="auto"/>
      </w:divBdr>
    </w:div>
    <w:div w:id="803618609">
      <w:bodyDiv w:val="1"/>
      <w:marLeft w:val="0"/>
      <w:marRight w:val="0"/>
      <w:marTop w:val="0"/>
      <w:marBottom w:val="0"/>
      <w:divBdr>
        <w:top w:val="none" w:sz="0" w:space="0" w:color="auto"/>
        <w:left w:val="none" w:sz="0" w:space="0" w:color="auto"/>
        <w:bottom w:val="none" w:sz="0" w:space="0" w:color="auto"/>
        <w:right w:val="none" w:sz="0" w:space="0" w:color="auto"/>
      </w:divBdr>
    </w:div>
    <w:div w:id="807168573">
      <w:bodyDiv w:val="1"/>
      <w:marLeft w:val="0"/>
      <w:marRight w:val="0"/>
      <w:marTop w:val="0"/>
      <w:marBottom w:val="0"/>
      <w:divBdr>
        <w:top w:val="none" w:sz="0" w:space="0" w:color="auto"/>
        <w:left w:val="none" w:sz="0" w:space="0" w:color="auto"/>
        <w:bottom w:val="none" w:sz="0" w:space="0" w:color="auto"/>
        <w:right w:val="none" w:sz="0" w:space="0" w:color="auto"/>
      </w:divBdr>
    </w:div>
    <w:div w:id="815148950">
      <w:bodyDiv w:val="1"/>
      <w:marLeft w:val="0"/>
      <w:marRight w:val="0"/>
      <w:marTop w:val="0"/>
      <w:marBottom w:val="0"/>
      <w:divBdr>
        <w:top w:val="none" w:sz="0" w:space="0" w:color="auto"/>
        <w:left w:val="none" w:sz="0" w:space="0" w:color="auto"/>
        <w:bottom w:val="none" w:sz="0" w:space="0" w:color="auto"/>
        <w:right w:val="none" w:sz="0" w:space="0" w:color="auto"/>
      </w:divBdr>
    </w:div>
    <w:div w:id="822311835">
      <w:bodyDiv w:val="1"/>
      <w:marLeft w:val="0"/>
      <w:marRight w:val="0"/>
      <w:marTop w:val="0"/>
      <w:marBottom w:val="0"/>
      <w:divBdr>
        <w:top w:val="none" w:sz="0" w:space="0" w:color="auto"/>
        <w:left w:val="none" w:sz="0" w:space="0" w:color="auto"/>
        <w:bottom w:val="none" w:sz="0" w:space="0" w:color="auto"/>
        <w:right w:val="none" w:sz="0" w:space="0" w:color="auto"/>
      </w:divBdr>
    </w:div>
    <w:div w:id="827020262">
      <w:bodyDiv w:val="1"/>
      <w:marLeft w:val="0"/>
      <w:marRight w:val="0"/>
      <w:marTop w:val="0"/>
      <w:marBottom w:val="0"/>
      <w:divBdr>
        <w:top w:val="none" w:sz="0" w:space="0" w:color="auto"/>
        <w:left w:val="none" w:sz="0" w:space="0" w:color="auto"/>
        <w:bottom w:val="none" w:sz="0" w:space="0" w:color="auto"/>
        <w:right w:val="none" w:sz="0" w:space="0" w:color="auto"/>
      </w:divBdr>
    </w:div>
    <w:div w:id="835999863">
      <w:bodyDiv w:val="1"/>
      <w:marLeft w:val="0"/>
      <w:marRight w:val="0"/>
      <w:marTop w:val="0"/>
      <w:marBottom w:val="0"/>
      <w:divBdr>
        <w:top w:val="none" w:sz="0" w:space="0" w:color="auto"/>
        <w:left w:val="none" w:sz="0" w:space="0" w:color="auto"/>
        <w:bottom w:val="none" w:sz="0" w:space="0" w:color="auto"/>
        <w:right w:val="none" w:sz="0" w:space="0" w:color="auto"/>
      </w:divBdr>
    </w:div>
    <w:div w:id="837813076">
      <w:bodyDiv w:val="1"/>
      <w:marLeft w:val="0"/>
      <w:marRight w:val="0"/>
      <w:marTop w:val="0"/>
      <w:marBottom w:val="0"/>
      <w:divBdr>
        <w:top w:val="none" w:sz="0" w:space="0" w:color="auto"/>
        <w:left w:val="none" w:sz="0" w:space="0" w:color="auto"/>
        <w:bottom w:val="none" w:sz="0" w:space="0" w:color="auto"/>
        <w:right w:val="none" w:sz="0" w:space="0" w:color="auto"/>
      </w:divBdr>
    </w:div>
    <w:div w:id="847525631">
      <w:bodyDiv w:val="1"/>
      <w:marLeft w:val="0"/>
      <w:marRight w:val="0"/>
      <w:marTop w:val="0"/>
      <w:marBottom w:val="0"/>
      <w:divBdr>
        <w:top w:val="none" w:sz="0" w:space="0" w:color="auto"/>
        <w:left w:val="none" w:sz="0" w:space="0" w:color="auto"/>
        <w:bottom w:val="none" w:sz="0" w:space="0" w:color="auto"/>
        <w:right w:val="none" w:sz="0" w:space="0" w:color="auto"/>
      </w:divBdr>
    </w:div>
    <w:div w:id="870997498">
      <w:bodyDiv w:val="1"/>
      <w:marLeft w:val="0"/>
      <w:marRight w:val="0"/>
      <w:marTop w:val="0"/>
      <w:marBottom w:val="0"/>
      <w:divBdr>
        <w:top w:val="none" w:sz="0" w:space="0" w:color="auto"/>
        <w:left w:val="none" w:sz="0" w:space="0" w:color="auto"/>
        <w:bottom w:val="none" w:sz="0" w:space="0" w:color="auto"/>
        <w:right w:val="none" w:sz="0" w:space="0" w:color="auto"/>
      </w:divBdr>
    </w:div>
    <w:div w:id="874196311">
      <w:bodyDiv w:val="1"/>
      <w:marLeft w:val="0"/>
      <w:marRight w:val="0"/>
      <w:marTop w:val="0"/>
      <w:marBottom w:val="0"/>
      <w:divBdr>
        <w:top w:val="none" w:sz="0" w:space="0" w:color="auto"/>
        <w:left w:val="none" w:sz="0" w:space="0" w:color="auto"/>
        <w:bottom w:val="none" w:sz="0" w:space="0" w:color="auto"/>
        <w:right w:val="none" w:sz="0" w:space="0" w:color="auto"/>
      </w:divBdr>
    </w:div>
    <w:div w:id="886186699">
      <w:bodyDiv w:val="1"/>
      <w:marLeft w:val="0"/>
      <w:marRight w:val="0"/>
      <w:marTop w:val="0"/>
      <w:marBottom w:val="0"/>
      <w:divBdr>
        <w:top w:val="none" w:sz="0" w:space="0" w:color="auto"/>
        <w:left w:val="none" w:sz="0" w:space="0" w:color="auto"/>
        <w:bottom w:val="none" w:sz="0" w:space="0" w:color="auto"/>
        <w:right w:val="none" w:sz="0" w:space="0" w:color="auto"/>
      </w:divBdr>
    </w:div>
    <w:div w:id="904266241">
      <w:bodyDiv w:val="1"/>
      <w:marLeft w:val="0"/>
      <w:marRight w:val="0"/>
      <w:marTop w:val="0"/>
      <w:marBottom w:val="0"/>
      <w:divBdr>
        <w:top w:val="none" w:sz="0" w:space="0" w:color="auto"/>
        <w:left w:val="none" w:sz="0" w:space="0" w:color="auto"/>
        <w:bottom w:val="none" w:sz="0" w:space="0" w:color="auto"/>
        <w:right w:val="none" w:sz="0" w:space="0" w:color="auto"/>
      </w:divBdr>
    </w:div>
    <w:div w:id="946816618">
      <w:bodyDiv w:val="1"/>
      <w:marLeft w:val="0"/>
      <w:marRight w:val="0"/>
      <w:marTop w:val="0"/>
      <w:marBottom w:val="0"/>
      <w:divBdr>
        <w:top w:val="none" w:sz="0" w:space="0" w:color="auto"/>
        <w:left w:val="none" w:sz="0" w:space="0" w:color="auto"/>
        <w:bottom w:val="none" w:sz="0" w:space="0" w:color="auto"/>
        <w:right w:val="none" w:sz="0" w:space="0" w:color="auto"/>
      </w:divBdr>
    </w:div>
    <w:div w:id="957951165">
      <w:bodyDiv w:val="1"/>
      <w:marLeft w:val="0"/>
      <w:marRight w:val="0"/>
      <w:marTop w:val="0"/>
      <w:marBottom w:val="0"/>
      <w:divBdr>
        <w:top w:val="none" w:sz="0" w:space="0" w:color="auto"/>
        <w:left w:val="none" w:sz="0" w:space="0" w:color="auto"/>
        <w:bottom w:val="none" w:sz="0" w:space="0" w:color="auto"/>
        <w:right w:val="none" w:sz="0" w:space="0" w:color="auto"/>
      </w:divBdr>
    </w:div>
    <w:div w:id="962075956">
      <w:bodyDiv w:val="1"/>
      <w:marLeft w:val="0"/>
      <w:marRight w:val="0"/>
      <w:marTop w:val="0"/>
      <w:marBottom w:val="0"/>
      <w:divBdr>
        <w:top w:val="none" w:sz="0" w:space="0" w:color="auto"/>
        <w:left w:val="none" w:sz="0" w:space="0" w:color="auto"/>
        <w:bottom w:val="none" w:sz="0" w:space="0" w:color="auto"/>
        <w:right w:val="none" w:sz="0" w:space="0" w:color="auto"/>
      </w:divBdr>
    </w:div>
    <w:div w:id="963775633">
      <w:bodyDiv w:val="1"/>
      <w:marLeft w:val="0"/>
      <w:marRight w:val="0"/>
      <w:marTop w:val="0"/>
      <w:marBottom w:val="0"/>
      <w:divBdr>
        <w:top w:val="none" w:sz="0" w:space="0" w:color="auto"/>
        <w:left w:val="none" w:sz="0" w:space="0" w:color="auto"/>
        <w:bottom w:val="none" w:sz="0" w:space="0" w:color="auto"/>
        <w:right w:val="none" w:sz="0" w:space="0" w:color="auto"/>
      </w:divBdr>
    </w:div>
    <w:div w:id="980771539">
      <w:bodyDiv w:val="1"/>
      <w:marLeft w:val="0"/>
      <w:marRight w:val="0"/>
      <w:marTop w:val="0"/>
      <w:marBottom w:val="0"/>
      <w:divBdr>
        <w:top w:val="none" w:sz="0" w:space="0" w:color="auto"/>
        <w:left w:val="none" w:sz="0" w:space="0" w:color="auto"/>
        <w:bottom w:val="none" w:sz="0" w:space="0" w:color="auto"/>
        <w:right w:val="none" w:sz="0" w:space="0" w:color="auto"/>
      </w:divBdr>
    </w:div>
    <w:div w:id="1017347128">
      <w:bodyDiv w:val="1"/>
      <w:marLeft w:val="0"/>
      <w:marRight w:val="0"/>
      <w:marTop w:val="0"/>
      <w:marBottom w:val="0"/>
      <w:divBdr>
        <w:top w:val="none" w:sz="0" w:space="0" w:color="auto"/>
        <w:left w:val="none" w:sz="0" w:space="0" w:color="auto"/>
        <w:bottom w:val="none" w:sz="0" w:space="0" w:color="auto"/>
        <w:right w:val="none" w:sz="0" w:space="0" w:color="auto"/>
      </w:divBdr>
    </w:div>
    <w:div w:id="1058556507">
      <w:bodyDiv w:val="1"/>
      <w:marLeft w:val="0"/>
      <w:marRight w:val="0"/>
      <w:marTop w:val="0"/>
      <w:marBottom w:val="0"/>
      <w:divBdr>
        <w:top w:val="none" w:sz="0" w:space="0" w:color="auto"/>
        <w:left w:val="none" w:sz="0" w:space="0" w:color="auto"/>
        <w:bottom w:val="none" w:sz="0" w:space="0" w:color="auto"/>
        <w:right w:val="none" w:sz="0" w:space="0" w:color="auto"/>
      </w:divBdr>
    </w:div>
    <w:div w:id="1067611886">
      <w:bodyDiv w:val="1"/>
      <w:marLeft w:val="0"/>
      <w:marRight w:val="0"/>
      <w:marTop w:val="0"/>
      <w:marBottom w:val="0"/>
      <w:divBdr>
        <w:top w:val="none" w:sz="0" w:space="0" w:color="auto"/>
        <w:left w:val="none" w:sz="0" w:space="0" w:color="auto"/>
        <w:bottom w:val="none" w:sz="0" w:space="0" w:color="auto"/>
        <w:right w:val="none" w:sz="0" w:space="0" w:color="auto"/>
      </w:divBdr>
    </w:div>
    <w:div w:id="1109472272">
      <w:bodyDiv w:val="1"/>
      <w:marLeft w:val="0"/>
      <w:marRight w:val="0"/>
      <w:marTop w:val="0"/>
      <w:marBottom w:val="0"/>
      <w:divBdr>
        <w:top w:val="none" w:sz="0" w:space="0" w:color="auto"/>
        <w:left w:val="none" w:sz="0" w:space="0" w:color="auto"/>
        <w:bottom w:val="none" w:sz="0" w:space="0" w:color="auto"/>
        <w:right w:val="none" w:sz="0" w:space="0" w:color="auto"/>
      </w:divBdr>
    </w:div>
    <w:div w:id="1109935631">
      <w:bodyDiv w:val="1"/>
      <w:marLeft w:val="0"/>
      <w:marRight w:val="0"/>
      <w:marTop w:val="0"/>
      <w:marBottom w:val="0"/>
      <w:divBdr>
        <w:top w:val="none" w:sz="0" w:space="0" w:color="auto"/>
        <w:left w:val="none" w:sz="0" w:space="0" w:color="auto"/>
        <w:bottom w:val="none" w:sz="0" w:space="0" w:color="auto"/>
        <w:right w:val="none" w:sz="0" w:space="0" w:color="auto"/>
      </w:divBdr>
    </w:div>
    <w:div w:id="1122384741">
      <w:bodyDiv w:val="1"/>
      <w:marLeft w:val="0"/>
      <w:marRight w:val="0"/>
      <w:marTop w:val="0"/>
      <w:marBottom w:val="0"/>
      <w:divBdr>
        <w:top w:val="none" w:sz="0" w:space="0" w:color="auto"/>
        <w:left w:val="none" w:sz="0" w:space="0" w:color="auto"/>
        <w:bottom w:val="none" w:sz="0" w:space="0" w:color="auto"/>
        <w:right w:val="none" w:sz="0" w:space="0" w:color="auto"/>
      </w:divBdr>
    </w:div>
    <w:div w:id="1146511350">
      <w:bodyDiv w:val="1"/>
      <w:marLeft w:val="0"/>
      <w:marRight w:val="0"/>
      <w:marTop w:val="0"/>
      <w:marBottom w:val="0"/>
      <w:divBdr>
        <w:top w:val="none" w:sz="0" w:space="0" w:color="auto"/>
        <w:left w:val="none" w:sz="0" w:space="0" w:color="auto"/>
        <w:bottom w:val="none" w:sz="0" w:space="0" w:color="auto"/>
        <w:right w:val="none" w:sz="0" w:space="0" w:color="auto"/>
      </w:divBdr>
    </w:div>
    <w:div w:id="1153107790">
      <w:bodyDiv w:val="1"/>
      <w:marLeft w:val="0"/>
      <w:marRight w:val="0"/>
      <w:marTop w:val="0"/>
      <w:marBottom w:val="0"/>
      <w:divBdr>
        <w:top w:val="none" w:sz="0" w:space="0" w:color="auto"/>
        <w:left w:val="none" w:sz="0" w:space="0" w:color="auto"/>
        <w:bottom w:val="none" w:sz="0" w:space="0" w:color="auto"/>
        <w:right w:val="none" w:sz="0" w:space="0" w:color="auto"/>
      </w:divBdr>
    </w:div>
    <w:div w:id="1160271446">
      <w:bodyDiv w:val="1"/>
      <w:marLeft w:val="0"/>
      <w:marRight w:val="0"/>
      <w:marTop w:val="0"/>
      <w:marBottom w:val="0"/>
      <w:divBdr>
        <w:top w:val="none" w:sz="0" w:space="0" w:color="auto"/>
        <w:left w:val="none" w:sz="0" w:space="0" w:color="auto"/>
        <w:bottom w:val="none" w:sz="0" w:space="0" w:color="auto"/>
        <w:right w:val="none" w:sz="0" w:space="0" w:color="auto"/>
      </w:divBdr>
    </w:div>
    <w:div w:id="1166825386">
      <w:bodyDiv w:val="1"/>
      <w:marLeft w:val="0"/>
      <w:marRight w:val="0"/>
      <w:marTop w:val="0"/>
      <w:marBottom w:val="0"/>
      <w:divBdr>
        <w:top w:val="none" w:sz="0" w:space="0" w:color="auto"/>
        <w:left w:val="none" w:sz="0" w:space="0" w:color="auto"/>
        <w:bottom w:val="none" w:sz="0" w:space="0" w:color="auto"/>
        <w:right w:val="none" w:sz="0" w:space="0" w:color="auto"/>
      </w:divBdr>
    </w:div>
    <w:div w:id="1186677585">
      <w:bodyDiv w:val="1"/>
      <w:marLeft w:val="0"/>
      <w:marRight w:val="0"/>
      <w:marTop w:val="0"/>
      <w:marBottom w:val="0"/>
      <w:divBdr>
        <w:top w:val="none" w:sz="0" w:space="0" w:color="auto"/>
        <w:left w:val="none" w:sz="0" w:space="0" w:color="auto"/>
        <w:bottom w:val="none" w:sz="0" w:space="0" w:color="auto"/>
        <w:right w:val="none" w:sz="0" w:space="0" w:color="auto"/>
      </w:divBdr>
    </w:div>
    <w:div w:id="1193767630">
      <w:bodyDiv w:val="1"/>
      <w:marLeft w:val="0"/>
      <w:marRight w:val="0"/>
      <w:marTop w:val="0"/>
      <w:marBottom w:val="0"/>
      <w:divBdr>
        <w:top w:val="none" w:sz="0" w:space="0" w:color="auto"/>
        <w:left w:val="none" w:sz="0" w:space="0" w:color="auto"/>
        <w:bottom w:val="none" w:sz="0" w:space="0" w:color="auto"/>
        <w:right w:val="none" w:sz="0" w:space="0" w:color="auto"/>
      </w:divBdr>
    </w:div>
    <w:div w:id="1215317231">
      <w:bodyDiv w:val="1"/>
      <w:marLeft w:val="0"/>
      <w:marRight w:val="0"/>
      <w:marTop w:val="0"/>
      <w:marBottom w:val="0"/>
      <w:divBdr>
        <w:top w:val="none" w:sz="0" w:space="0" w:color="auto"/>
        <w:left w:val="none" w:sz="0" w:space="0" w:color="auto"/>
        <w:bottom w:val="none" w:sz="0" w:space="0" w:color="auto"/>
        <w:right w:val="none" w:sz="0" w:space="0" w:color="auto"/>
      </w:divBdr>
    </w:div>
    <w:div w:id="1229682545">
      <w:bodyDiv w:val="1"/>
      <w:marLeft w:val="0"/>
      <w:marRight w:val="0"/>
      <w:marTop w:val="0"/>
      <w:marBottom w:val="0"/>
      <w:divBdr>
        <w:top w:val="none" w:sz="0" w:space="0" w:color="auto"/>
        <w:left w:val="none" w:sz="0" w:space="0" w:color="auto"/>
        <w:bottom w:val="none" w:sz="0" w:space="0" w:color="auto"/>
        <w:right w:val="none" w:sz="0" w:space="0" w:color="auto"/>
      </w:divBdr>
    </w:div>
    <w:div w:id="1235630964">
      <w:bodyDiv w:val="1"/>
      <w:marLeft w:val="0"/>
      <w:marRight w:val="0"/>
      <w:marTop w:val="0"/>
      <w:marBottom w:val="0"/>
      <w:divBdr>
        <w:top w:val="none" w:sz="0" w:space="0" w:color="auto"/>
        <w:left w:val="none" w:sz="0" w:space="0" w:color="auto"/>
        <w:bottom w:val="none" w:sz="0" w:space="0" w:color="auto"/>
        <w:right w:val="none" w:sz="0" w:space="0" w:color="auto"/>
      </w:divBdr>
    </w:div>
    <w:div w:id="1236670654">
      <w:bodyDiv w:val="1"/>
      <w:marLeft w:val="0"/>
      <w:marRight w:val="0"/>
      <w:marTop w:val="0"/>
      <w:marBottom w:val="0"/>
      <w:divBdr>
        <w:top w:val="none" w:sz="0" w:space="0" w:color="auto"/>
        <w:left w:val="none" w:sz="0" w:space="0" w:color="auto"/>
        <w:bottom w:val="none" w:sz="0" w:space="0" w:color="auto"/>
        <w:right w:val="none" w:sz="0" w:space="0" w:color="auto"/>
      </w:divBdr>
    </w:div>
    <w:div w:id="1257863510">
      <w:bodyDiv w:val="1"/>
      <w:marLeft w:val="0"/>
      <w:marRight w:val="0"/>
      <w:marTop w:val="0"/>
      <w:marBottom w:val="0"/>
      <w:divBdr>
        <w:top w:val="none" w:sz="0" w:space="0" w:color="auto"/>
        <w:left w:val="none" w:sz="0" w:space="0" w:color="auto"/>
        <w:bottom w:val="none" w:sz="0" w:space="0" w:color="auto"/>
        <w:right w:val="none" w:sz="0" w:space="0" w:color="auto"/>
      </w:divBdr>
    </w:div>
    <w:div w:id="1271401433">
      <w:bodyDiv w:val="1"/>
      <w:marLeft w:val="0"/>
      <w:marRight w:val="0"/>
      <w:marTop w:val="0"/>
      <w:marBottom w:val="0"/>
      <w:divBdr>
        <w:top w:val="none" w:sz="0" w:space="0" w:color="auto"/>
        <w:left w:val="none" w:sz="0" w:space="0" w:color="auto"/>
        <w:bottom w:val="none" w:sz="0" w:space="0" w:color="auto"/>
        <w:right w:val="none" w:sz="0" w:space="0" w:color="auto"/>
      </w:divBdr>
    </w:div>
    <w:div w:id="1273245569">
      <w:bodyDiv w:val="1"/>
      <w:marLeft w:val="0"/>
      <w:marRight w:val="0"/>
      <w:marTop w:val="0"/>
      <w:marBottom w:val="0"/>
      <w:divBdr>
        <w:top w:val="none" w:sz="0" w:space="0" w:color="auto"/>
        <w:left w:val="none" w:sz="0" w:space="0" w:color="auto"/>
        <w:bottom w:val="none" w:sz="0" w:space="0" w:color="auto"/>
        <w:right w:val="none" w:sz="0" w:space="0" w:color="auto"/>
      </w:divBdr>
    </w:div>
    <w:div w:id="1296107905">
      <w:bodyDiv w:val="1"/>
      <w:marLeft w:val="0"/>
      <w:marRight w:val="0"/>
      <w:marTop w:val="0"/>
      <w:marBottom w:val="0"/>
      <w:divBdr>
        <w:top w:val="none" w:sz="0" w:space="0" w:color="auto"/>
        <w:left w:val="none" w:sz="0" w:space="0" w:color="auto"/>
        <w:bottom w:val="none" w:sz="0" w:space="0" w:color="auto"/>
        <w:right w:val="none" w:sz="0" w:space="0" w:color="auto"/>
      </w:divBdr>
    </w:div>
    <w:div w:id="1301569663">
      <w:bodyDiv w:val="1"/>
      <w:marLeft w:val="0"/>
      <w:marRight w:val="0"/>
      <w:marTop w:val="0"/>
      <w:marBottom w:val="0"/>
      <w:divBdr>
        <w:top w:val="none" w:sz="0" w:space="0" w:color="auto"/>
        <w:left w:val="none" w:sz="0" w:space="0" w:color="auto"/>
        <w:bottom w:val="none" w:sz="0" w:space="0" w:color="auto"/>
        <w:right w:val="none" w:sz="0" w:space="0" w:color="auto"/>
      </w:divBdr>
    </w:div>
    <w:div w:id="1313025476">
      <w:bodyDiv w:val="1"/>
      <w:marLeft w:val="0"/>
      <w:marRight w:val="0"/>
      <w:marTop w:val="0"/>
      <w:marBottom w:val="0"/>
      <w:divBdr>
        <w:top w:val="none" w:sz="0" w:space="0" w:color="auto"/>
        <w:left w:val="none" w:sz="0" w:space="0" w:color="auto"/>
        <w:bottom w:val="none" w:sz="0" w:space="0" w:color="auto"/>
        <w:right w:val="none" w:sz="0" w:space="0" w:color="auto"/>
      </w:divBdr>
    </w:div>
    <w:div w:id="1327786830">
      <w:bodyDiv w:val="1"/>
      <w:marLeft w:val="0"/>
      <w:marRight w:val="0"/>
      <w:marTop w:val="0"/>
      <w:marBottom w:val="0"/>
      <w:divBdr>
        <w:top w:val="none" w:sz="0" w:space="0" w:color="auto"/>
        <w:left w:val="none" w:sz="0" w:space="0" w:color="auto"/>
        <w:bottom w:val="none" w:sz="0" w:space="0" w:color="auto"/>
        <w:right w:val="none" w:sz="0" w:space="0" w:color="auto"/>
      </w:divBdr>
    </w:div>
    <w:div w:id="1329094548">
      <w:bodyDiv w:val="1"/>
      <w:marLeft w:val="0"/>
      <w:marRight w:val="0"/>
      <w:marTop w:val="0"/>
      <w:marBottom w:val="0"/>
      <w:divBdr>
        <w:top w:val="none" w:sz="0" w:space="0" w:color="auto"/>
        <w:left w:val="none" w:sz="0" w:space="0" w:color="auto"/>
        <w:bottom w:val="none" w:sz="0" w:space="0" w:color="auto"/>
        <w:right w:val="none" w:sz="0" w:space="0" w:color="auto"/>
      </w:divBdr>
    </w:div>
    <w:div w:id="1329207264">
      <w:bodyDiv w:val="1"/>
      <w:marLeft w:val="0"/>
      <w:marRight w:val="0"/>
      <w:marTop w:val="0"/>
      <w:marBottom w:val="0"/>
      <w:divBdr>
        <w:top w:val="none" w:sz="0" w:space="0" w:color="auto"/>
        <w:left w:val="none" w:sz="0" w:space="0" w:color="auto"/>
        <w:bottom w:val="none" w:sz="0" w:space="0" w:color="auto"/>
        <w:right w:val="none" w:sz="0" w:space="0" w:color="auto"/>
      </w:divBdr>
    </w:div>
    <w:div w:id="1354841320">
      <w:bodyDiv w:val="1"/>
      <w:marLeft w:val="0"/>
      <w:marRight w:val="0"/>
      <w:marTop w:val="0"/>
      <w:marBottom w:val="0"/>
      <w:divBdr>
        <w:top w:val="none" w:sz="0" w:space="0" w:color="auto"/>
        <w:left w:val="none" w:sz="0" w:space="0" w:color="auto"/>
        <w:bottom w:val="none" w:sz="0" w:space="0" w:color="auto"/>
        <w:right w:val="none" w:sz="0" w:space="0" w:color="auto"/>
      </w:divBdr>
    </w:div>
    <w:div w:id="1360933257">
      <w:bodyDiv w:val="1"/>
      <w:marLeft w:val="0"/>
      <w:marRight w:val="0"/>
      <w:marTop w:val="0"/>
      <w:marBottom w:val="0"/>
      <w:divBdr>
        <w:top w:val="none" w:sz="0" w:space="0" w:color="auto"/>
        <w:left w:val="none" w:sz="0" w:space="0" w:color="auto"/>
        <w:bottom w:val="none" w:sz="0" w:space="0" w:color="auto"/>
        <w:right w:val="none" w:sz="0" w:space="0" w:color="auto"/>
      </w:divBdr>
    </w:div>
    <w:div w:id="1385446502">
      <w:bodyDiv w:val="1"/>
      <w:marLeft w:val="0"/>
      <w:marRight w:val="0"/>
      <w:marTop w:val="0"/>
      <w:marBottom w:val="0"/>
      <w:divBdr>
        <w:top w:val="none" w:sz="0" w:space="0" w:color="auto"/>
        <w:left w:val="none" w:sz="0" w:space="0" w:color="auto"/>
        <w:bottom w:val="none" w:sz="0" w:space="0" w:color="auto"/>
        <w:right w:val="none" w:sz="0" w:space="0" w:color="auto"/>
      </w:divBdr>
    </w:div>
    <w:div w:id="1392652808">
      <w:bodyDiv w:val="1"/>
      <w:marLeft w:val="0"/>
      <w:marRight w:val="0"/>
      <w:marTop w:val="0"/>
      <w:marBottom w:val="0"/>
      <w:divBdr>
        <w:top w:val="none" w:sz="0" w:space="0" w:color="auto"/>
        <w:left w:val="none" w:sz="0" w:space="0" w:color="auto"/>
        <w:bottom w:val="none" w:sz="0" w:space="0" w:color="auto"/>
        <w:right w:val="none" w:sz="0" w:space="0" w:color="auto"/>
      </w:divBdr>
    </w:div>
    <w:div w:id="1394038882">
      <w:bodyDiv w:val="1"/>
      <w:marLeft w:val="0"/>
      <w:marRight w:val="0"/>
      <w:marTop w:val="0"/>
      <w:marBottom w:val="0"/>
      <w:divBdr>
        <w:top w:val="none" w:sz="0" w:space="0" w:color="auto"/>
        <w:left w:val="none" w:sz="0" w:space="0" w:color="auto"/>
        <w:bottom w:val="none" w:sz="0" w:space="0" w:color="auto"/>
        <w:right w:val="none" w:sz="0" w:space="0" w:color="auto"/>
      </w:divBdr>
    </w:div>
    <w:div w:id="1463427324">
      <w:bodyDiv w:val="1"/>
      <w:marLeft w:val="0"/>
      <w:marRight w:val="0"/>
      <w:marTop w:val="0"/>
      <w:marBottom w:val="0"/>
      <w:divBdr>
        <w:top w:val="none" w:sz="0" w:space="0" w:color="auto"/>
        <w:left w:val="none" w:sz="0" w:space="0" w:color="auto"/>
        <w:bottom w:val="none" w:sz="0" w:space="0" w:color="auto"/>
        <w:right w:val="none" w:sz="0" w:space="0" w:color="auto"/>
      </w:divBdr>
    </w:div>
    <w:div w:id="1479687486">
      <w:bodyDiv w:val="1"/>
      <w:marLeft w:val="0"/>
      <w:marRight w:val="0"/>
      <w:marTop w:val="0"/>
      <w:marBottom w:val="0"/>
      <w:divBdr>
        <w:top w:val="none" w:sz="0" w:space="0" w:color="auto"/>
        <w:left w:val="none" w:sz="0" w:space="0" w:color="auto"/>
        <w:bottom w:val="none" w:sz="0" w:space="0" w:color="auto"/>
        <w:right w:val="none" w:sz="0" w:space="0" w:color="auto"/>
      </w:divBdr>
    </w:div>
    <w:div w:id="1506018955">
      <w:bodyDiv w:val="1"/>
      <w:marLeft w:val="0"/>
      <w:marRight w:val="0"/>
      <w:marTop w:val="0"/>
      <w:marBottom w:val="0"/>
      <w:divBdr>
        <w:top w:val="none" w:sz="0" w:space="0" w:color="auto"/>
        <w:left w:val="none" w:sz="0" w:space="0" w:color="auto"/>
        <w:bottom w:val="none" w:sz="0" w:space="0" w:color="auto"/>
        <w:right w:val="none" w:sz="0" w:space="0" w:color="auto"/>
      </w:divBdr>
    </w:div>
    <w:div w:id="1510408193">
      <w:bodyDiv w:val="1"/>
      <w:marLeft w:val="0"/>
      <w:marRight w:val="0"/>
      <w:marTop w:val="0"/>
      <w:marBottom w:val="0"/>
      <w:divBdr>
        <w:top w:val="none" w:sz="0" w:space="0" w:color="auto"/>
        <w:left w:val="none" w:sz="0" w:space="0" w:color="auto"/>
        <w:bottom w:val="none" w:sz="0" w:space="0" w:color="auto"/>
        <w:right w:val="none" w:sz="0" w:space="0" w:color="auto"/>
      </w:divBdr>
    </w:div>
    <w:div w:id="1511409789">
      <w:bodyDiv w:val="1"/>
      <w:marLeft w:val="0"/>
      <w:marRight w:val="0"/>
      <w:marTop w:val="0"/>
      <w:marBottom w:val="0"/>
      <w:divBdr>
        <w:top w:val="none" w:sz="0" w:space="0" w:color="auto"/>
        <w:left w:val="none" w:sz="0" w:space="0" w:color="auto"/>
        <w:bottom w:val="none" w:sz="0" w:space="0" w:color="auto"/>
        <w:right w:val="none" w:sz="0" w:space="0" w:color="auto"/>
      </w:divBdr>
    </w:div>
    <w:div w:id="1512333258">
      <w:bodyDiv w:val="1"/>
      <w:marLeft w:val="0"/>
      <w:marRight w:val="0"/>
      <w:marTop w:val="0"/>
      <w:marBottom w:val="0"/>
      <w:divBdr>
        <w:top w:val="none" w:sz="0" w:space="0" w:color="auto"/>
        <w:left w:val="none" w:sz="0" w:space="0" w:color="auto"/>
        <w:bottom w:val="none" w:sz="0" w:space="0" w:color="auto"/>
        <w:right w:val="none" w:sz="0" w:space="0" w:color="auto"/>
      </w:divBdr>
    </w:div>
    <w:div w:id="1525628424">
      <w:bodyDiv w:val="1"/>
      <w:marLeft w:val="0"/>
      <w:marRight w:val="0"/>
      <w:marTop w:val="0"/>
      <w:marBottom w:val="0"/>
      <w:divBdr>
        <w:top w:val="none" w:sz="0" w:space="0" w:color="auto"/>
        <w:left w:val="none" w:sz="0" w:space="0" w:color="auto"/>
        <w:bottom w:val="none" w:sz="0" w:space="0" w:color="auto"/>
        <w:right w:val="none" w:sz="0" w:space="0" w:color="auto"/>
      </w:divBdr>
    </w:div>
    <w:div w:id="1549344546">
      <w:bodyDiv w:val="1"/>
      <w:marLeft w:val="0"/>
      <w:marRight w:val="0"/>
      <w:marTop w:val="0"/>
      <w:marBottom w:val="0"/>
      <w:divBdr>
        <w:top w:val="none" w:sz="0" w:space="0" w:color="auto"/>
        <w:left w:val="none" w:sz="0" w:space="0" w:color="auto"/>
        <w:bottom w:val="none" w:sz="0" w:space="0" w:color="auto"/>
        <w:right w:val="none" w:sz="0" w:space="0" w:color="auto"/>
      </w:divBdr>
    </w:div>
    <w:div w:id="1571111100">
      <w:bodyDiv w:val="1"/>
      <w:marLeft w:val="0"/>
      <w:marRight w:val="0"/>
      <w:marTop w:val="0"/>
      <w:marBottom w:val="0"/>
      <w:divBdr>
        <w:top w:val="none" w:sz="0" w:space="0" w:color="auto"/>
        <w:left w:val="none" w:sz="0" w:space="0" w:color="auto"/>
        <w:bottom w:val="none" w:sz="0" w:space="0" w:color="auto"/>
        <w:right w:val="none" w:sz="0" w:space="0" w:color="auto"/>
      </w:divBdr>
    </w:div>
    <w:div w:id="1572739885">
      <w:bodyDiv w:val="1"/>
      <w:marLeft w:val="0"/>
      <w:marRight w:val="0"/>
      <w:marTop w:val="0"/>
      <w:marBottom w:val="0"/>
      <w:divBdr>
        <w:top w:val="none" w:sz="0" w:space="0" w:color="auto"/>
        <w:left w:val="none" w:sz="0" w:space="0" w:color="auto"/>
        <w:bottom w:val="none" w:sz="0" w:space="0" w:color="auto"/>
        <w:right w:val="none" w:sz="0" w:space="0" w:color="auto"/>
      </w:divBdr>
    </w:div>
    <w:div w:id="1576207318">
      <w:bodyDiv w:val="1"/>
      <w:marLeft w:val="0"/>
      <w:marRight w:val="0"/>
      <w:marTop w:val="0"/>
      <w:marBottom w:val="0"/>
      <w:divBdr>
        <w:top w:val="none" w:sz="0" w:space="0" w:color="auto"/>
        <w:left w:val="none" w:sz="0" w:space="0" w:color="auto"/>
        <w:bottom w:val="none" w:sz="0" w:space="0" w:color="auto"/>
        <w:right w:val="none" w:sz="0" w:space="0" w:color="auto"/>
      </w:divBdr>
    </w:div>
    <w:div w:id="1639141473">
      <w:bodyDiv w:val="1"/>
      <w:marLeft w:val="0"/>
      <w:marRight w:val="0"/>
      <w:marTop w:val="0"/>
      <w:marBottom w:val="0"/>
      <w:divBdr>
        <w:top w:val="none" w:sz="0" w:space="0" w:color="auto"/>
        <w:left w:val="none" w:sz="0" w:space="0" w:color="auto"/>
        <w:bottom w:val="none" w:sz="0" w:space="0" w:color="auto"/>
        <w:right w:val="none" w:sz="0" w:space="0" w:color="auto"/>
      </w:divBdr>
    </w:div>
    <w:div w:id="1640451042">
      <w:bodyDiv w:val="1"/>
      <w:marLeft w:val="0"/>
      <w:marRight w:val="0"/>
      <w:marTop w:val="0"/>
      <w:marBottom w:val="0"/>
      <w:divBdr>
        <w:top w:val="none" w:sz="0" w:space="0" w:color="auto"/>
        <w:left w:val="none" w:sz="0" w:space="0" w:color="auto"/>
        <w:bottom w:val="none" w:sz="0" w:space="0" w:color="auto"/>
        <w:right w:val="none" w:sz="0" w:space="0" w:color="auto"/>
      </w:divBdr>
    </w:div>
    <w:div w:id="1644460978">
      <w:bodyDiv w:val="1"/>
      <w:marLeft w:val="0"/>
      <w:marRight w:val="0"/>
      <w:marTop w:val="0"/>
      <w:marBottom w:val="0"/>
      <w:divBdr>
        <w:top w:val="none" w:sz="0" w:space="0" w:color="auto"/>
        <w:left w:val="none" w:sz="0" w:space="0" w:color="auto"/>
        <w:bottom w:val="none" w:sz="0" w:space="0" w:color="auto"/>
        <w:right w:val="none" w:sz="0" w:space="0" w:color="auto"/>
      </w:divBdr>
    </w:div>
    <w:div w:id="1667905553">
      <w:bodyDiv w:val="1"/>
      <w:marLeft w:val="0"/>
      <w:marRight w:val="0"/>
      <w:marTop w:val="0"/>
      <w:marBottom w:val="0"/>
      <w:divBdr>
        <w:top w:val="none" w:sz="0" w:space="0" w:color="auto"/>
        <w:left w:val="none" w:sz="0" w:space="0" w:color="auto"/>
        <w:bottom w:val="none" w:sz="0" w:space="0" w:color="auto"/>
        <w:right w:val="none" w:sz="0" w:space="0" w:color="auto"/>
      </w:divBdr>
    </w:div>
    <w:div w:id="1673873440">
      <w:bodyDiv w:val="1"/>
      <w:marLeft w:val="0"/>
      <w:marRight w:val="0"/>
      <w:marTop w:val="0"/>
      <w:marBottom w:val="0"/>
      <w:divBdr>
        <w:top w:val="none" w:sz="0" w:space="0" w:color="auto"/>
        <w:left w:val="none" w:sz="0" w:space="0" w:color="auto"/>
        <w:bottom w:val="none" w:sz="0" w:space="0" w:color="auto"/>
        <w:right w:val="none" w:sz="0" w:space="0" w:color="auto"/>
      </w:divBdr>
    </w:div>
    <w:div w:id="1676496329">
      <w:bodyDiv w:val="1"/>
      <w:marLeft w:val="0"/>
      <w:marRight w:val="0"/>
      <w:marTop w:val="0"/>
      <w:marBottom w:val="0"/>
      <w:divBdr>
        <w:top w:val="none" w:sz="0" w:space="0" w:color="auto"/>
        <w:left w:val="none" w:sz="0" w:space="0" w:color="auto"/>
        <w:bottom w:val="none" w:sz="0" w:space="0" w:color="auto"/>
        <w:right w:val="none" w:sz="0" w:space="0" w:color="auto"/>
      </w:divBdr>
    </w:div>
    <w:div w:id="1685596107">
      <w:bodyDiv w:val="1"/>
      <w:marLeft w:val="0"/>
      <w:marRight w:val="0"/>
      <w:marTop w:val="0"/>
      <w:marBottom w:val="0"/>
      <w:divBdr>
        <w:top w:val="none" w:sz="0" w:space="0" w:color="auto"/>
        <w:left w:val="none" w:sz="0" w:space="0" w:color="auto"/>
        <w:bottom w:val="none" w:sz="0" w:space="0" w:color="auto"/>
        <w:right w:val="none" w:sz="0" w:space="0" w:color="auto"/>
      </w:divBdr>
    </w:div>
    <w:div w:id="1695038687">
      <w:bodyDiv w:val="1"/>
      <w:marLeft w:val="0"/>
      <w:marRight w:val="0"/>
      <w:marTop w:val="0"/>
      <w:marBottom w:val="0"/>
      <w:divBdr>
        <w:top w:val="none" w:sz="0" w:space="0" w:color="auto"/>
        <w:left w:val="none" w:sz="0" w:space="0" w:color="auto"/>
        <w:bottom w:val="none" w:sz="0" w:space="0" w:color="auto"/>
        <w:right w:val="none" w:sz="0" w:space="0" w:color="auto"/>
      </w:divBdr>
    </w:div>
    <w:div w:id="1700858276">
      <w:bodyDiv w:val="1"/>
      <w:marLeft w:val="0"/>
      <w:marRight w:val="0"/>
      <w:marTop w:val="0"/>
      <w:marBottom w:val="0"/>
      <w:divBdr>
        <w:top w:val="none" w:sz="0" w:space="0" w:color="auto"/>
        <w:left w:val="none" w:sz="0" w:space="0" w:color="auto"/>
        <w:bottom w:val="none" w:sz="0" w:space="0" w:color="auto"/>
        <w:right w:val="none" w:sz="0" w:space="0" w:color="auto"/>
      </w:divBdr>
    </w:div>
    <w:div w:id="1726099986">
      <w:bodyDiv w:val="1"/>
      <w:marLeft w:val="0"/>
      <w:marRight w:val="0"/>
      <w:marTop w:val="0"/>
      <w:marBottom w:val="0"/>
      <w:divBdr>
        <w:top w:val="none" w:sz="0" w:space="0" w:color="auto"/>
        <w:left w:val="none" w:sz="0" w:space="0" w:color="auto"/>
        <w:bottom w:val="none" w:sz="0" w:space="0" w:color="auto"/>
        <w:right w:val="none" w:sz="0" w:space="0" w:color="auto"/>
      </w:divBdr>
    </w:div>
    <w:div w:id="1739404419">
      <w:bodyDiv w:val="1"/>
      <w:marLeft w:val="0"/>
      <w:marRight w:val="0"/>
      <w:marTop w:val="0"/>
      <w:marBottom w:val="0"/>
      <w:divBdr>
        <w:top w:val="none" w:sz="0" w:space="0" w:color="auto"/>
        <w:left w:val="none" w:sz="0" w:space="0" w:color="auto"/>
        <w:bottom w:val="none" w:sz="0" w:space="0" w:color="auto"/>
        <w:right w:val="none" w:sz="0" w:space="0" w:color="auto"/>
      </w:divBdr>
    </w:div>
    <w:div w:id="1746562787">
      <w:bodyDiv w:val="1"/>
      <w:marLeft w:val="0"/>
      <w:marRight w:val="0"/>
      <w:marTop w:val="0"/>
      <w:marBottom w:val="0"/>
      <w:divBdr>
        <w:top w:val="none" w:sz="0" w:space="0" w:color="auto"/>
        <w:left w:val="none" w:sz="0" w:space="0" w:color="auto"/>
        <w:bottom w:val="none" w:sz="0" w:space="0" w:color="auto"/>
        <w:right w:val="none" w:sz="0" w:space="0" w:color="auto"/>
      </w:divBdr>
    </w:div>
    <w:div w:id="1754820564">
      <w:bodyDiv w:val="1"/>
      <w:marLeft w:val="0"/>
      <w:marRight w:val="0"/>
      <w:marTop w:val="0"/>
      <w:marBottom w:val="0"/>
      <w:divBdr>
        <w:top w:val="none" w:sz="0" w:space="0" w:color="auto"/>
        <w:left w:val="none" w:sz="0" w:space="0" w:color="auto"/>
        <w:bottom w:val="none" w:sz="0" w:space="0" w:color="auto"/>
        <w:right w:val="none" w:sz="0" w:space="0" w:color="auto"/>
      </w:divBdr>
    </w:div>
    <w:div w:id="1792673753">
      <w:bodyDiv w:val="1"/>
      <w:marLeft w:val="0"/>
      <w:marRight w:val="0"/>
      <w:marTop w:val="0"/>
      <w:marBottom w:val="0"/>
      <w:divBdr>
        <w:top w:val="none" w:sz="0" w:space="0" w:color="auto"/>
        <w:left w:val="none" w:sz="0" w:space="0" w:color="auto"/>
        <w:bottom w:val="none" w:sz="0" w:space="0" w:color="auto"/>
        <w:right w:val="none" w:sz="0" w:space="0" w:color="auto"/>
      </w:divBdr>
    </w:div>
    <w:div w:id="1802650249">
      <w:bodyDiv w:val="1"/>
      <w:marLeft w:val="0"/>
      <w:marRight w:val="0"/>
      <w:marTop w:val="0"/>
      <w:marBottom w:val="0"/>
      <w:divBdr>
        <w:top w:val="none" w:sz="0" w:space="0" w:color="auto"/>
        <w:left w:val="none" w:sz="0" w:space="0" w:color="auto"/>
        <w:bottom w:val="none" w:sz="0" w:space="0" w:color="auto"/>
        <w:right w:val="none" w:sz="0" w:space="0" w:color="auto"/>
      </w:divBdr>
    </w:div>
    <w:div w:id="1804076536">
      <w:bodyDiv w:val="1"/>
      <w:marLeft w:val="0"/>
      <w:marRight w:val="0"/>
      <w:marTop w:val="0"/>
      <w:marBottom w:val="0"/>
      <w:divBdr>
        <w:top w:val="none" w:sz="0" w:space="0" w:color="auto"/>
        <w:left w:val="none" w:sz="0" w:space="0" w:color="auto"/>
        <w:bottom w:val="none" w:sz="0" w:space="0" w:color="auto"/>
        <w:right w:val="none" w:sz="0" w:space="0" w:color="auto"/>
      </w:divBdr>
    </w:div>
    <w:div w:id="1807821949">
      <w:bodyDiv w:val="1"/>
      <w:marLeft w:val="0"/>
      <w:marRight w:val="0"/>
      <w:marTop w:val="0"/>
      <w:marBottom w:val="0"/>
      <w:divBdr>
        <w:top w:val="none" w:sz="0" w:space="0" w:color="auto"/>
        <w:left w:val="none" w:sz="0" w:space="0" w:color="auto"/>
        <w:bottom w:val="none" w:sz="0" w:space="0" w:color="auto"/>
        <w:right w:val="none" w:sz="0" w:space="0" w:color="auto"/>
      </w:divBdr>
    </w:div>
    <w:div w:id="1827433264">
      <w:bodyDiv w:val="1"/>
      <w:marLeft w:val="0"/>
      <w:marRight w:val="0"/>
      <w:marTop w:val="0"/>
      <w:marBottom w:val="0"/>
      <w:divBdr>
        <w:top w:val="none" w:sz="0" w:space="0" w:color="auto"/>
        <w:left w:val="none" w:sz="0" w:space="0" w:color="auto"/>
        <w:bottom w:val="none" w:sz="0" w:space="0" w:color="auto"/>
        <w:right w:val="none" w:sz="0" w:space="0" w:color="auto"/>
      </w:divBdr>
    </w:div>
    <w:div w:id="1841693026">
      <w:bodyDiv w:val="1"/>
      <w:marLeft w:val="0"/>
      <w:marRight w:val="0"/>
      <w:marTop w:val="0"/>
      <w:marBottom w:val="0"/>
      <w:divBdr>
        <w:top w:val="none" w:sz="0" w:space="0" w:color="auto"/>
        <w:left w:val="none" w:sz="0" w:space="0" w:color="auto"/>
        <w:bottom w:val="none" w:sz="0" w:space="0" w:color="auto"/>
        <w:right w:val="none" w:sz="0" w:space="0" w:color="auto"/>
      </w:divBdr>
    </w:div>
    <w:div w:id="1876847800">
      <w:bodyDiv w:val="1"/>
      <w:marLeft w:val="0"/>
      <w:marRight w:val="0"/>
      <w:marTop w:val="0"/>
      <w:marBottom w:val="0"/>
      <w:divBdr>
        <w:top w:val="none" w:sz="0" w:space="0" w:color="auto"/>
        <w:left w:val="none" w:sz="0" w:space="0" w:color="auto"/>
        <w:bottom w:val="none" w:sz="0" w:space="0" w:color="auto"/>
        <w:right w:val="none" w:sz="0" w:space="0" w:color="auto"/>
      </w:divBdr>
    </w:div>
    <w:div w:id="1936546645">
      <w:bodyDiv w:val="1"/>
      <w:marLeft w:val="0"/>
      <w:marRight w:val="0"/>
      <w:marTop w:val="0"/>
      <w:marBottom w:val="0"/>
      <w:divBdr>
        <w:top w:val="none" w:sz="0" w:space="0" w:color="auto"/>
        <w:left w:val="none" w:sz="0" w:space="0" w:color="auto"/>
        <w:bottom w:val="none" w:sz="0" w:space="0" w:color="auto"/>
        <w:right w:val="none" w:sz="0" w:space="0" w:color="auto"/>
      </w:divBdr>
    </w:div>
    <w:div w:id="1937788333">
      <w:bodyDiv w:val="1"/>
      <w:marLeft w:val="0"/>
      <w:marRight w:val="0"/>
      <w:marTop w:val="0"/>
      <w:marBottom w:val="0"/>
      <w:divBdr>
        <w:top w:val="none" w:sz="0" w:space="0" w:color="auto"/>
        <w:left w:val="none" w:sz="0" w:space="0" w:color="auto"/>
        <w:bottom w:val="none" w:sz="0" w:space="0" w:color="auto"/>
        <w:right w:val="none" w:sz="0" w:space="0" w:color="auto"/>
      </w:divBdr>
    </w:div>
    <w:div w:id="1947424846">
      <w:bodyDiv w:val="1"/>
      <w:marLeft w:val="0"/>
      <w:marRight w:val="0"/>
      <w:marTop w:val="0"/>
      <w:marBottom w:val="0"/>
      <w:divBdr>
        <w:top w:val="none" w:sz="0" w:space="0" w:color="auto"/>
        <w:left w:val="none" w:sz="0" w:space="0" w:color="auto"/>
        <w:bottom w:val="none" w:sz="0" w:space="0" w:color="auto"/>
        <w:right w:val="none" w:sz="0" w:space="0" w:color="auto"/>
      </w:divBdr>
    </w:div>
    <w:div w:id="1951467114">
      <w:bodyDiv w:val="1"/>
      <w:marLeft w:val="0"/>
      <w:marRight w:val="0"/>
      <w:marTop w:val="0"/>
      <w:marBottom w:val="0"/>
      <w:divBdr>
        <w:top w:val="none" w:sz="0" w:space="0" w:color="auto"/>
        <w:left w:val="none" w:sz="0" w:space="0" w:color="auto"/>
        <w:bottom w:val="none" w:sz="0" w:space="0" w:color="auto"/>
        <w:right w:val="none" w:sz="0" w:space="0" w:color="auto"/>
      </w:divBdr>
    </w:div>
    <w:div w:id="1967075636">
      <w:bodyDiv w:val="1"/>
      <w:marLeft w:val="0"/>
      <w:marRight w:val="0"/>
      <w:marTop w:val="0"/>
      <w:marBottom w:val="0"/>
      <w:divBdr>
        <w:top w:val="none" w:sz="0" w:space="0" w:color="auto"/>
        <w:left w:val="none" w:sz="0" w:space="0" w:color="auto"/>
        <w:bottom w:val="none" w:sz="0" w:space="0" w:color="auto"/>
        <w:right w:val="none" w:sz="0" w:space="0" w:color="auto"/>
      </w:divBdr>
    </w:div>
    <w:div w:id="1996761652">
      <w:bodyDiv w:val="1"/>
      <w:marLeft w:val="0"/>
      <w:marRight w:val="0"/>
      <w:marTop w:val="0"/>
      <w:marBottom w:val="0"/>
      <w:divBdr>
        <w:top w:val="none" w:sz="0" w:space="0" w:color="auto"/>
        <w:left w:val="none" w:sz="0" w:space="0" w:color="auto"/>
        <w:bottom w:val="none" w:sz="0" w:space="0" w:color="auto"/>
        <w:right w:val="none" w:sz="0" w:space="0" w:color="auto"/>
      </w:divBdr>
    </w:div>
    <w:div w:id="1997341668">
      <w:bodyDiv w:val="1"/>
      <w:marLeft w:val="0"/>
      <w:marRight w:val="0"/>
      <w:marTop w:val="0"/>
      <w:marBottom w:val="0"/>
      <w:divBdr>
        <w:top w:val="none" w:sz="0" w:space="0" w:color="auto"/>
        <w:left w:val="none" w:sz="0" w:space="0" w:color="auto"/>
        <w:bottom w:val="none" w:sz="0" w:space="0" w:color="auto"/>
        <w:right w:val="none" w:sz="0" w:space="0" w:color="auto"/>
      </w:divBdr>
    </w:div>
    <w:div w:id="2014606610">
      <w:bodyDiv w:val="1"/>
      <w:marLeft w:val="0"/>
      <w:marRight w:val="0"/>
      <w:marTop w:val="0"/>
      <w:marBottom w:val="0"/>
      <w:divBdr>
        <w:top w:val="none" w:sz="0" w:space="0" w:color="auto"/>
        <w:left w:val="none" w:sz="0" w:space="0" w:color="auto"/>
        <w:bottom w:val="none" w:sz="0" w:space="0" w:color="auto"/>
        <w:right w:val="none" w:sz="0" w:space="0" w:color="auto"/>
      </w:divBdr>
    </w:div>
    <w:div w:id="2078432758">
      <w:bodyDiv w:val="1"/>
      <w:marLeft w:val="0"/>
      <w:marRight w:val="0"/>
      <w:marTop w:val="0"/>
      <w:marBottom w:val="0"/>
      <w:divBdr>
        <w:top w:val="none" w:sz="0" w:space="0" w:color="auto"/>
        <w:left w:val="none" w:sz="0" w:space="0" w:color="auto"/>
        <w:bottom w:val="none" w:sz="0" w:space="0" w:color="auto"/>
        <w:right w:val="none" w:sz="0" w:space="0" w:color="auto"/>
      </w:divBdr>
    </w:div>
    <w:div w:id="2083676325">
      <w:bodyDiv w:val="1"/>
      <w:marLeft w:val="0"/>
      <w:marRight w:val="0"/>
      <w:marTop w:val="0"/>
      <w:marBottom w:val="0"/>
      <w:divBdr>
        <w:top w:val="none" w:sz="0" w:space="0" w:color="auto"/>
        <w:left w:val="none" w:sz="0" w:space="0" w:color="auto"/>
        <w:bottom w:val="none" w:sz="0" w:space="0" w:color="auto"/>
        <w:right w:val="none" w:sz="0" w:space="0" w:color="auto"/>
      </w:divBdr>
    </w:div>
    <w:div w:id="2084989961">
      <w:bodyDiv w:val="1"/>
      <w:marLeft w:val="0"/>
      <w:marRight w:val="0"/>
      <w:marTop w:val="0"/>
      <w:marBottom w:val="0"/>
      <w:divBdr>
        <w:top w:val="none" w:sz="0" w:space="0" w:color="auto"/>
        <w:left w:val="none" w:sz="0" w:space="0" w:color="auto"/>
        <w:bottom w:val="none" w:sz="0" w:space="0" w:color="auto"/>
        <w:right w:val="none" w:sz="0" w:space="0" w:color="auto"/>
      </w:divBdr>
    </w:div>
    <w:div w:id="2090535862">
      <w:bodyDiv w:val="1"/>
      <w:marLeft w:val="0"/>
      <w:marRight w:val="0"/>
      <w:marTop w:val="0"/>
      <w:marBottom w:val="0"/>
      <w:divBdr>
        <w:top w:val="none" w:sz="0" w:space="0" w:color="auto"/>
        <w:left w:val="none" w:sz="0" w:space="0" w:color="auto"/>
        <w:bottom w:val="none" w:sz="0" w:space="0" w:color="auto"/>
        <w:right w:val="none" w:sz="0" w:space="0" w:color="auto"/>
      </w:divBdr>
    </w:div>
    <w:div w:id="2093772614">
      <w:bodyDiv w:val="1"/>
      <w:marLeft w:val="0"/>
      <w:marRight w:val="0"/>
      <w:marTop w:val="0"/>
      <w:marBottom w:val="0"/>
      <w:divBdr>
        <w:top w:val="none" w:sz="0" w:space="0" w:color="auto"/>
        <w:left w:val="none" w:sz="0" w:space="0" w:color="auto"/>
        <w:bottom w:val="none" w:sz="0" w:space="0" w:color="auto"/>
        <w:right w:val="none" w:sz="0" w:space="0" w:color="auto"/>
      </w:divBdr>
    </w:div>
    <w:div w:id="2116829314">
      <w:bodyDiv w:val="1"/>
      <w:marLeft w:val="0"/>
      <w:marRight w:val="0"/>
      <w:marTop w:val="0"/>
      <w:marBottom w:val="0"/>
      <w:divBdr>
        <w:top w:val="none" w:sz="0" w:space="0" w:color="auto"/>
        <w:left w:val="none" w:sz="0" w:space="0" w:color="auto"/>
        <w:bottom w:val="none" w:sz="0" w:space="0" w:color="auto"/>
        <w:right w:val="none" w:sz="0" w:space="0" w:color="auto"/>
      </w:divBdr>
    </w:div>
    <w:div w:id="2133595791">
      <w:bodyDiv w:val="1"/>
      <w:marLeft w:val="0"/>
      <w:marRight w:val="0"/>
      <w:marTop w:val="0"/>
      <w:marBottom w:val="0"/>
      <w:divBdr>
        <w:top w:val="none" w:sz="0" w:space="0" w:color="auto"/>
        <w:left w:val="none" w:sz="0" w:space="0" w:color="auto"/>
        <w:bottom w:val="none" w:sz="0" w:space="0" w:color="auto"/>
        <w:right w:val="none" w:sz="0" w:space="0" w:color="auto"/>
      </w:divBdr>
    </w:div>
    <w:div w:id="21381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1015736/Build_Back_Better-_Our_Plan_for_Health_and_Social_Care.pdf" TargetMode="External"/><Relationship Id="rId18" Type="http://schemas.openxmlformats.org/officeDocument/2006/relationships/hyperlink" Target="https://www.cipfa.org/policy-and-guidance/consultations/code-of-practice-on-local-authority-accounting-20222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ipfa.org/services/procuring-with-confidence?gator_td=TkvfSs8z9JiAZ8kJVvDrH%2bp%2b03vNszrt63fY0Lb%2fuk8rekzcQCtO3cFxuTxjr2BjjQY%2fEiVPEMyAnQmBMzQwr86znFrA0KqSoZIL3t7NjW9CHmp1CmAPNXNliOUENhLuDCDh4mwFMsgduBxMxDYEE20AeyK8aqacFJawOCabmp79lOf%2be7O2aA8URlem7UR%2fo6%2bVNwp1I2pkP1Pj8cSEHw%3d%3d" TargetMode="External"/><Relationship Id="rId7" Type="http://schemas.openxmlformats.org/officeDocument/2006/relationships/endnotes" Target="endnotes.xml"/><Relationship Id="rId12" Type="http://schemas.openxmlformats.org/officeDocument/2006/relationships/hyperlink" Target="https://www.gov.uk/government/publications/autumn-budget-and-spending-review-2021-representations" TargetMode="External"/><Relationship Id="rId17" Type="http://schemas.openxmlformats.org/officeDocument/2006/relationships/hyperlink" Target="https://lgaevents.local.gov.uk/lga/frontend/reg/thome.csp?pageID=438761&amp;eventID=1277&amp;traceRedir=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consultations/business-rates-revaluation-2023-the-central-rating-list" TargetMode="External"/><Relationship Id="rId20" Type="http://schemas.openxmlformats.org/officeDocument/2006/relationships/hyperlink" Target="https://www.cipfa.org/policy-and-guidance/reports/addressing-regional-inequalities-in-the-uk-levelling-to-where?gator_td=aCTL9qYAg88hYr%2bXVROuPSGEFbv%2bbqW9wEunXyfZuJf9TwLKM3JUjCH8fJiDRvlGRjafudfSTw%2bVNs0Btl9%2fdTx3TO7hSaF47Ako%2fzHjZNt%2fYPEF4J2rDNtZrR1ZI52sCDMXpeBE%2bMvYvp%2fZyj6uZWVPEHvSr1m1jlw1%2fsoJntSRv%2bZ6yda1cOzZAqicfDU0J3vY8HNET9DEYrENYEswA3vGkknfZk4SUX9HrZVL294%3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news/chancellor-launches-vision-for-future-public-spendin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uk/government/consultations/local-audit-framework-technical-consultatio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cipfa.org/partners/society-of-district-council-treasurers" TargetMode="External"/><Relationship Id="rId19" Type="http://schemas.openxmlformats.org/officeDocument/2006/relationships/hyperlink" Target="https://www.cipfa.org/protecting-place-and-planet/sustainability-reportin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gov.uk/government/publications/local-authority-capital-finance-framework-planned-improvements" TargetMode="External"/><Relationship Id="rId22" Type="http://schemas.openxmlformats.org/officeDocument/2006/relationships/hyperlink" Target="mailto:Policy.technical@cipfa.or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1ECF6-EF28-483A-84C4-9C9B2BEF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2453</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DRAFT</vt:lpstr>
    </vt:vector>
  </TitlesOfParts>
  <Company>Home</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Laptop</dc:creator>
  <cp:keywords/>
  <dc:description/>
  <cp:lastModifiedBy>Angela George</cp:lastModifiedBy>
  <cp:revision>16</cp:revision>
  <cp:lastPrinted>2021-07-01T12:12:00Z</cp:lastPrinted>
  <dcterms:created xsi:type="dcterms:W3CDTF">2021-09-15T10:08:00Z</dcterms:created>
  <dcterms:modified xsi:type="dcterms:W3CDTF">2021-11-09T18:17:00Z</dcterms:modified>
</cp:coreProperties>
</file>