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D9" w:rsidRDefault="0079460D" w:rsidP="0079460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The LGPS- Alive and Kicking</w:t>
      </w:r>
    </w:p>
    <w:p w:rsidR="0079460D" w:rsidRDefault="00007E1B" w:rsidP="0079460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 Mike </w:t>
      </w:r>
      <w:proofErr w:type="gramStart"/>
      <w:r>
        <w:rPr>
          <w:b/>
          <w:sz w:val="28"/>
          <w:szCs w:val="28"/>
        </w:rPr>
        <w:t>Ellsmore ,</w:t>
      </w:r>
      <w:proofErr w:type="gramEnd"/>
      <w:r>
        <w:rPr>
          <w:b/>
          <w:sz w:val="28"/>
          <w:szCs w:val="28"/>
        </w:rPr>
        <w:t xml:space="preserve"> Chair C</w:t>
      </w:r>
      <w:r w:rsidR="003C0ED9">
        <w:rPr>
          <w:b/>
          <w:sz w:val="28"/>
          <w:szCs w:val="28"/>
        </w:rPr>
        <w:t>IPFA</w:t>
      </w:r>
      <w:r>
        <w:rPr>
          <w:b/>
          <w:sz w:val="28"/>
          <w:szCs w:val="28"/>
        </w:rPr>
        <w:t xml:space="preserve"> Pensions Panel </w:t>
      </w:r>
    </w:p>
    <w:p w:rsidR="0079460D" w:rsidRDefault="0079460D">
      <w:pPr>
        <w:rPr>
          <w:b/>
          <w:sz w:val="28"/>
          <w:szCs w:val="28"/>
        </w:rPr>
      </w:pPr>
    </w:p>
    <w:p w:rsidR="0079460D" w:rsidRDefault="0079460D">
      <w:pPr>
        <w:rPr>
          <w:sz w:val="28"/>
          <w:szCs w:val="28"/>
        </w:rPr>
      </w:pPr>
      <w:r>
        <w:rPr>
          <w:sz w:val="28"/>
          <w:szCs w:val="28"/>
        </w:rPr>
        <w:t>In the politically charged sixties</w:t>
      </w:r>
      <w:r w:rsidR="0019674F">
        <w:rPr>
          <w:sz w:val="28"/>
          <w:szCs w:val="28"/>
        </w:rPr>
        <w:t xml:space="preserve">, Bob Dylan sang about the ‘Times they are a changing ‘. It was a time of great creative energy and a </w:t>
      </w:r>
      <w:r w:rsidR="00655D17">
        <w:rPr>
          <w:sz w:val="28"/>
          <w:szCs w:val="28"/>
        </w:rPr>
        <w:t>g</w:t>
      </w:r>
      <w:r w:rsidR="0019674F">
        <w:rPr>
          <w:sz w:val="28"/>
          <w:szCs w:val="28"/>
        </w:rPr>
        <w:t>rowing youth counter</w:t>
      </w:r>
      <w:r w:rsidR="00EC796A">
        <w:rPr>
          <w:sz w:val="28"/>
          <w:szCs w:val="28"/>
        </w:rPr>
        <w:t>-</w:t>
      </w:r>
      <w:r w:rsidR="0019674F">
        <w:rPr>
          <w:sz w:val="28"/>
          <w:szCs w:val="28"/>
        </w:rPr>
        <w:t xml:space="preserve"> culture after the austerity of the establishment</w:t>
      </w:r>
      <w:r w:rsidR="00007E1B">
        <w:rPr>
          <w:sz w:val="28"/>
          <w:szCs w:val="28"/>
        </w:rPr>
        <w:t xml:space="preserve"> -</w:t>
      </w:r>
      <w:r w:rsidR="0019674F">
        <w:rPr>
          <w:sz w:val="28"/>
          <w:szCs w:val="28"/>
        </w:rPr>
        <w:t xml:space="preserve"> driven fifties.</w:t>
      </w:r>
    </w:p>
    <w:p w:rsidR="003C2D61" w:rsidRDefault="0019674F">
      <w:pPr>
        <w:rPr>
          <w:sz w:val="28"/>
          <w:szCs w:val="28"/>
        </w:rPr>
      </w:pPr>
      <w:r>
        <w:rPr>
          <w:sz w:val="28"/>
          <w:szCs w:val="28"/>
        </w:rPr>
        <w:t>For many currently working in the Local Government Pension Scheme [LGPS], the song will resonate. Administering bodies are going through a period of rapid and challenging change.</w:t>
      </w:r>
      <w:r w:rsidR="003C2D61">
        <w:rPr>
          <w:sz w:val="28"/>
          <w:szCs w:val="28"/>
        </w:rPr>
        <w:t xml:space="preserve">  The move towards pooling is looming large on the horizon. Pressure is on</w:t>
      </w:r>
      <w:r w:rsidR="00007E1B">
        <w:rPr>
          <w:sz w:val="28"/>
          <w:szCs w:val="28"/>
        </w:rPr>
        <w:t xml:space="preserve"> </w:t>
      </w:r>
      <w:r w:rsidR="003C2D61">
        <w:rPr>
          <w:sz w:val="28"/>
          <w:szCs w:val="28"/>
        </w:rPr>
        <w:t>to increase infrastructure investment.</w:t>
      </w:r>
      <w:r w:rsidR="00177DF9">
        <w:rPr>
          <w:sz w:val="28"/>
          <w:szCs w:val="28"/>
        </w:rPr>
        <w:t xml:space="preserve"> </w:t>
      </w:r>
      <w:r w:rsidR="003C2D61">
        <w:rPr>
          <w:sz w:val="28"/>
          <w:szCs w:val="28"/>
        </w:rPr>
        <w:t>Funding deficits have to be managed and the affordability of the scheme maintained.  Life in the fast lane has nothing on the LGPS.</w:t>
      </w:r>
    </w:p>
    <w:p w:rsidR="0019674F" w:rsidRDefault="0019674F">
      <w:pPr>
        <w:rPr>
          <w:sz w:val="28"/>
          <w:szCs w:val="28"/>
        </w:rPr>
      </w:pPr>
      <w:r>
        <w:rPr>
          <w:sz w:val="28"/>
          <w:szCs w:val="28"/>
        </w:rPr>
        <w:t xml:space="preserve"> The pressure on pension administrators ha</w:t>
      </w:r>
      <w:r w:rsidR="003C2D61">
        <w:rPr>
          <w:sz w:val="28"/>
          <w:szCs w:val="28"/>
        </w:rPr>
        <w:t>s</w:t>
      </w:r>
      <w:r>
        <w:rPr>
          <w:sz w:val="28"/>
          <w:szCs w:val="28"/>
        </w:rPr>
        <w:t xml:space="preserve"> increased exponentially. They are the </w:t>
      </w:r>
      <w:proofErr w:type="spellStart"/>
      <w:r w:rsidR="00061A0C">
        <w:rPr>
          <w:sz w:val="28"/>
          <w:szCs w:val="28"/>
        </w:rPr>
        <w:t>c</w:t>
      </w:r>
      <w:r>
        <w:rPr>
          <w:sz w:val="28"/>
          <w:szCs w:val="28"/>
        </w:rPr>
        <w:t>inderella</w:t>
      </w:r>
      <w:r w:rsidR="00007E1B">
        <w:rPr>
          <w:sz w:val="28"/>
          <w:szCs w:val="28"/>
        </w:rPr>
        <w:t>s</w:t>
      </w:r>
      <w:proofErr w:type="spellEnd"/>
      <w:r w:rsidR="00007E1B">
        <w:rPr>
          <w:sz w:val="28"/>
          <w:szCs w:val="28"/>
        </w:rPr>
        <w:t xml:space="preserve"> </w:t>
      </w:r>
      <w:r>
        <w:rPr>
          <w:sz w:val="28"/>
          <w:szCs w:val="28"/>
        </w:rPr>
        <w:t>of the LGPS, overshadowed by the more</w:t>
      </w:r>
      <w:r w:rsidR="005A5F51">
        <w:rPr>
          <w:sz w:val="28"/>
          <w:szCs w:val="28"/>
        </w:rPr>
        <w:t xml:space="preserve"> </w:t>
      </w:r>
      <w:r>
        <w:rPr>
          <w:sz w:val="28"/>
          <w:szCs w:val="28"/>
        </w:rPr>
        <w:t>sexy world of investment management.</w:t>
      </w:r>
      <w:r w:rsidR="00007E1B">
        <w:rPr>
          <w:sz w:val="28"/>
          <w:szCs w:val="28"/>
        </w:rPr>
        <w:t xml:space="preserve"> </w:t>
      </w:r>
      <w:r>
        <w:rPr>
          <w:sz w:val="28"/>
          <w:szCs w:val="28"/>
        </w:rPr>
        <w:t>Pension Committees will often relegate administration</w:t>
      </w:r>
      <w:r w:rsidR="00655D17">
        <w:rPr>
          <w:sz w:val="28"/>
          <w:szCs w:val="28"/>
        </w:rPr>
        <w:t xml:space="preserve"> </w:t>
      </w:r>
      <w:r>
        <w:rPr>
          <w:sz w:val="28"/>
          <w:szCs w:val="28"/>
        </w:rPr>
        <w:t>to the end of their agendas where time is inevitably limited.</w:t>
      </w:r>
      <w:r w:rsidR="00D32014">
        <w:rPr>
          <w:sz w:val="28"/>
          <w:szCs w:val="28"/>
        </w:rPr>
        <w:t xml:space="preserve"> </w:t>
      </w:r>
      <w:r w:rsidR="00980FA2">
        <w:rPr>
          <w:sz w:val="28"/>
          <w:szCs w:val="28"/>
        </w:rPr>
        <w:t>It is a testament to our administrators that in 2016 there were only 91 formal complaints and less than 15% were upheld by the Pensions Ombudsman.</w:t>
      </w:r>
    </w:p>
    <w:p w:rsidR="0019674F" w:rsidRDefault="0019674F">
      <w:pPr>
        <w:rPr>
          <w:sz w:val="28"/>
          <w:szCs w:val="28"/>
        </w:rPr>
      </w:pPr>
      <w:r>
        <w:rPr>
          <w:sz w:val="28"/>
          <w:szCs w:val="28"/>
        </w:rPr>
        <w:t>The metrics for administrators have exploded. There are over 1</w:t>
      </w:r>
      <w:r w:rsidR="00980FA2">
        <w:rPr>
          <w:sz w:val="28"/>
          <w:szCs w:val="28"/>
        </w:rPr>
        <w:t>4</w:t>
      </w:r>
      <w:r>
        <w:rPr>
          <w:sz w:val="28"/>
          <w:szCs w:val="28"/>
        </w:rPr>
        <w:t>,000 scheme employers</w:t>
      </w:r>
      <w:r w:rsidR="00D32014">
        <w:rPr>
          <w:sz w:val="28"/>
          <w:szCs w:val="28"/>
        </w:rPr>
        <w:t>,</w:t>
      </w:r>
      <w:r w:rsidR="00980FA2">
        <w:rPr>
          <w:sz w:val="28"/>
          <w:szCs w:val="28"/>
        </w:rPr>
        <w:t xml:space="preserve"> up a staggering 22% in the past year alone</w:t>
      </w:r>
      <w:r>
        <w:rPr>
          <w:sz w:val="28"/>
          <w:szCs w:val="28"/>
        </w:rPr>
        <w:t xml:space="preserve">, </w:t>
      </w:r>
      <w:r w:rsidR="00007E1B">
        <w:rPr>
          <w:sz w:val="28"/>
          <w:szCs w:val="28"/>
        </w:rPr>
        <w:t xml:space="preserve">over 5 million </w:t>
      </w:r>
      <w:r>
        <w:rPr>
          <w:sz w:val="28"/>
          <w:szCs w:val="28"/>
        </w:rPr>
        <w:t>members and effectively 3 schemes</w:t>
      </w:r>
      <w:r w:rsidR="00007E1B">
        <w:rPr>
          <w:sz w:val="28"/>
          <w:szCs w:val="28"/>
        </w:rPr>
        <w:t xml:space="preserve"> for each administrator </w:t>
      </w:r>
      <w:r>
        <w:rPr>
          <w:sz w:val="28"/>
          <w:szCs w:val="28"/>
        </w:rPr>
        <w:t>to manage. Calculations have to be made separately for service accrued before 2008,</w:t>
      </w:r>
      <w:r w:rsidR="00007E1B">
        <w:rPr>
          <w:sz w:val="28"/>
          <w:szCs w:val="28"/>
        </w:rPr>
        <w:t xml:space="preserve"> between</w:t>
      </w:r>
      <w:r>
        <w:rPr>
          <w:sz w:val="28"/>
          <w:szCs w:val="28"/>
        </w:rPr>
        <w:t xml:space="preserve"> 2008 </w:t>
      </w:r>
      <w:r w:rsidR="00007E1B">
        <w:rPr>
          <w:sz w:val="28"/>
          <w:szCs w:val="28"/>
        </w:rPr>
        <w:t>and</w:t>
      </w:r>
      <w:r>
        <w:rPr>
          <w:sz w:val="28"/>
          <w:szCs w:val="28"/>
        </w:rPr>
        <w:t xml:space="preserve"> 2014, and then post</w:t>
      </w:r>
      <w:r w:rsidR="00007E1B">
        <w:rPr>
          <w:sz w:val="28"/>
          <w:szCs w:val="28"/>
        </w:rPr>
        <w:t>-</w:t>
      </w:r>
      <w:r>
        <w:rPr>
          <w:sz w:val="28"/>
          <w:szCs w:val="28"/>
        </w:rPr>
        <w:t>2014. Whilst the pre 2008 and 2014 are final salary schemes, they have different accrual rates at 1/80</w:t>
      </w:r>
      <w:r w:rsidRPr="0019674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1/60</w:t>
      </w:r>
      <w:r w:rsidRPr="0019674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="00007E1B">
        <w:rPr>
          <w:sz w:val="28"/>
          <w:szCs w:val="28"/>
        </w:rPr>
        <w:t xml:space="preserve"> </w:t>
      </w:r>
      <w:r w:rsidR="00655D17">
        <w:rPr>
          <w:sz w:val="28"/>
          <w:szCs w:val="28"/>
        </w:rPr>
        <w:t>Post</w:t>
      </w:r>
      <w:r w:rsidR="00007E1B">
        <w:rPr>
          <w:sz w:val="28"/>
          <w:szCs w:val="28"/>
        </w:rPr>
        <w:t>-</w:t>
      </w:r>
      <w:r w:rsidR="00655D17">
        <w:rPr>
          <w:sz w:val="28"/>
          <w:szCs w:val="28"/>
        </w:rPr>
        <w:t xml:space="preserve">2014, life got even tougher for our administrators with the advent of pensions based on career average earnings. It is stating the obvious </w:t>
      </w:r>
      <w:r w:rsidR="00007E1B">
        <w:rPr>
          <w:sz w:val="28"/>
          <w:szCs w:val="28"/>
        </w:rPr>
        <w:t xml:space="preserve">that </w:t>
      </w:r>
      <w:r w:rsidR="00655D17">
        <w:rPr>
          <w:sz w:val="28"/>
          <w:szCs w:val="28"/>
        </w:rPr>
        <w:t xml:space="preserve">the only data required </w:t>
      </w:r>
      <w:r w:rsidR="00315348">
        <w:rPr>
          <w:sz w:val="28"/>
          <w:szCs w:val="28"/>
        </w:rPr>
        <w:t>for a final salary scheme was the years of service and the final salary. Now</w:t>
      </w:r>
      <w:r w:rsidR="00400C59">
        <w:rPr>
          <w:sz w:val="28"/>
          <w:szCs w:val="28"/>
        </w:rPr>
        <w:t xml:space="preserve"> with </w:t>
      </w:r>
      <w:r w:rsidR="00315348">
        <w:rPr>
          <w:sz w:val="28"/>
          <w:szCs w:val="28"/>
        </w:rPr>
        <w:t>a scheme based on career average, each year’s salary has to be captured with accuracy.</w:t>
      </w:r>
      <w:r w:rsidR="00177DF9">
        <w:rPr>
          <w:sz w:val="28"/>
          <w:szCs w:val="28"/>
        </w:rPr>
        <w:t xml:space="preserve"> </w:t>
      </w:r>
      <w:r w:rsidR="00315348">
        <w:rPr>
          <w:sz w:val="28"/>
          <w:szCs w:val="28"/>
        </w:rPr>
        <w:t>Try telling a hard pressed employer with 3 members in the scheme that this is a high priority. The end result is often poor quality data and the actuary having to make educated guesses at valuation time.</w:t>
      </w:r>
    </w:p>
    <w:p w:rsidR="00315348" w:rsidRDefault="00315348">
      <w:pPr>
        <w:rPr>
          <w:sz w:val="28"/>
          <w:szCs w:val="28"/>
        </w:rPr>
      </w:pPr>
    </w:p>
    <w:p w:rsidR="00315348" w:rsidRDefault="00315348">
      <w:pPr>
        <w:rPr>
          <w:sz w:val="28"/>
          <w:szCs w:val="28"/>
        </w:rPr>
      </w:pPr>
      <w:r>
        <w:rPr>
          <w:sz w:val="28"/>
          <w:szCs w:val="28"/>
        </w:rPr>
        <w:t>No article</w:t>
      </w:r>
      <w:r w:rsidR="002450CB">
        <w:rPr>
          <w:sz w:val="28"/>
          <w:szCs w:val="28"/>
        </w:rPr>
        <w:t xml:space="preserve"> on the LGPS can </w:t>
      </w:r>
      <w:r w:rsidR="00007E1B">
        <w:rPr>
          <w:sz w:val="28"/>
          <w:szCs w:val="28"/>
        </w:rPr>
        <w:t xml:space="preserve">avoid </w:t>
      </w:r>
      <w:r w:rsidR="002450CB">
        <w:rPr>
          <w:sz w:val="28"/>
          <w:szCs w:val="28"/>
        </w:rPr>
        <w:t>mentioning the move to 8 pools in England and Wales. This</w:t>
      </w:r>
      <w:r w:rsidR="00007E1B">
        <w:rPr>
          <w:sz w:val="28"/>
          <w:szCs w:val="28"/>
        </w:rPr>
        <w:t xml:space="preserve"> is</w:t>
      </w:r>
      <w:r w:rsidR="002450CB">
        <w:rPr>
          <w:sz w:val="28"/>
          <w:szCs w:val="28"/>
        </w:rPr>
        <w:t xml:space="preserve"> nothing short of a seismic change which has required a high </w:t>
      </w:r>
      <w:r w:rsidR="002450CB">
        <w:rPr>
          <w:sz w:val="28"/>
          <w:szCs w:val="28"/>
        </w:rPr>
        <w:lastRenderedPageBreak/>
        <w:t>degree of commitment from those tasked with its implementation.</w:t>
      </w:r>
      <w:r w:rsidR="00400C59">
        <w:rPr>
          <w:sz w:val="28"/>
          <w:szCs w:val="28"/>
        </w:rPr>
        <w:t xml:space="preserve"> </w:t>
      </w:r>
      <w:r w:rsidR="002450CB">
        <w:rPr>
          <w:sz w:val="28"/>
          <w:szCs w:val="28"/>
        </w:rPr>
        <w:t>Pension administrators throughout the land have got their heads down and got on with it whilst continuing to deliver the day</w:t>
      </w:r>
      <w:r w:rsidR="00400C59">
        <w:rPr>
          <w:sz w:val="28"/>
          <w:szCs w:val="28"/>
        </w:rPr>
        <w:t xml:space="preserve"> </w:t>
      </w:r>
      <w:r w:rsidR="002450CB">
        <w:rPr>
          <w:sz w:val="28"/>
          <w:szCs w:val="28"/>
        </w:rPr>
        <w:t>job.</w:t>
      </w:r>
    </w:p>
    <w:p w:rsidR="002450CB" w:rsidRDefault="002450CB">
      <w:pPr>
        <w:rPr>
          <w:sz w:val="28"/>
          <w:szCs w:val="28"/>
        </w:rPr>
      </w:pPr>
      <w:r>
        <w:rPr>
          <w:sz w:val="28"/>
          <w:szCs w:val="28"/>
        </w:rPr>
        <w:t>Pension committees will need to redefine themselves and carve out a new and hopefully more strategic role</w:t>
      </w:r>
      <w:r w:rsidR="00007E1B">
        <w:rPr>
          <w:sz w:val="28"/>
          <w:szCs w:val="28"/>
        </w:rPr>
        <w:t>,</w:t>
      </w:r>
      <w:r w:rsidR="00177DF9">
        <w:rPr>
          <w:sz w:val="28"/>
          <w:szCs w:val="28"/>
        </w:rPr>
        <w:t xml:space="preserve"> </w:t>
      </w:r>
      <w:r>
        <w:rPr>
          <w:sz w:val="28"/>
          <w:szCs w:val="28"/>
        </w:rPr>
        <w:t>concentrating on strategic asset allocation,</w:t>
      </w:r>
      <w:r w:rsidR="00177DF9">
        <w:rPr>
          <w:sz w:val="28"/>
          <w:szCs w:val="28"/>
        </w:rPr>
        <w:t xml:space="preserve"> </w:t>
      </w:r>
      <w:r w:rsidR="00007E1B">
        <w:rPr>
          <w:sz w:val="28"/>
          <w:szCs w:val="28"/>
        </w:rPr>
        <w:t>while</w:t>
      </w:r>
      <w:r>
        <w:rPr>
          <w:sz w:val="28"/>
          <w:szCs w:val="28"/>
        </w:rPr>
        <w:t xml:space="preserve"> leaving the selection of fund managers to the Pools.</w:t>
      </w:r>
    </w:p>
    <w:p w:rsidR="002450CB" w:rsidRDefault="002450CB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3C2D61">
        <w:rPr>
          <w:sz w:val="28"/>
          <w:szCs w:val="28"/>
        </w:rPr>
        <w:t>m</w:t>
      </w:r>
      <w:r>
        <w:rPr>
          <w:sz w:val="28"/>
          <w:szCs w:val="28"/>
        </w:rPr>
        <w:t>oving to the new arrangements let us not forget our fund managers who have served us well over the years. Inevitably the</w:t>
      </w:r>
      <w:r w:rsidR="00FF154F">
        <w:rPr>
          <w:sz w:val="28"/>
          <w:szCs w:val="28"/>
        </w:rPr>
        <w:t>r</w:t>
      </w:r>
      <w:r>
        <w:rPr>
          <w:sz w:val="28"/>
          <w:szCs w:val="28"/>
        </w:rPr>
        <w:t>e will be a rationalisation of the</w:t>
      </w:r>
      <w:r w:rsidR="00007E1B">
        <w:rPr>
          <w:sz w:val="28"/>
          <w:szCs w:val="28"/>
        </w:rPr>
        <w:t>ir</w:t>
      </w:r>
      <w:r>
        <w:rPr>
          <w:sz w:val="28"/>
          <w:szCs w:val="28"/>
        </w:rPr>
        <w:t xml:space="preserve"> number</w:t>
      </w:r>
      <w:r w:rsidR="00007E1B">
        <w:rPr>
          <w:sz w:val="28"/>
          <w:szCs w:val="28"/>
        </w:rPr>
        <w:t>.</w:t>
      </w:r>
      <w:r w:rsidR="00177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would be a shame if good long term relationships enjoyed by many funds are ended in the race to rationalise. The cost of transition is high and a move to rationalise too quickly will incur unnecessary </w:t>
      </w:r>
      <w:r w:rsidR="00FF154F">
        <w:rPr>
          <w:sz w:val="28"/>
          <w:szCs w:val="28"/>
        </w:rPr>
        <w:t>c</w:t>
      </w:r>
      <w:r>
        <w:rPr>
          <w:sz w:val="28"/>
          <w:szCs w:val="28"/>
        </w:rPr>
        <w:t>osts.</w:t>
      </w:r>
    </w:p>
    <w:p w:rsidR="002450CB" w:rsidRDefault="002450CB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E032EB">
        <w:rPr>
          <w:sz w:val="28"/>
          <w:szCs w:val="28"/>
        </w:rPr>
        <w:t>IPFA</w:t>
      </w:r>
      <w:r>
        <w:rPr>
          <w:sz w:val="28"/>
          <w:szCs w:val="28"/>
        </w:rPr>
        <w:t xml:space="preserve"> </w:t>
      </w:r>
      <w:r w:rsidR="00007E1B">
        <w:rPr>
          <w:sz w:val="28"/>
          <w:szCs w:val="28"/>
        </w:rPr>
        <w:t>in conjunction with</w:t>
      </w:r>
      <w:r>
        <w:rPr>
          <w:sz w:val="28"/>
          <w:szCs w:val="28"/>
        </w:rPr>
        <w:t xml:space="preserve"> Aon Hewitt has issued guidance</w:t>
      </w:r>
      <w:r w:rsidR="00D17037">
        <w:rPr>
          <w:sz w:val="28"/>
          <w:szCs w:val="28"/>
        </w:rPr>
        <w:t xml:space="preserve"> for administering bodies in developing their re</w:t>
      </w:r>
      <w:r w:rsidR="00EC796A">
        <w:rPr>
          <w:sz w:val="28"/>
          <w:szCs w:val="28"/>
        </w:rPr>
        <w:t>la</w:t>
      </w:r>
      <w:r w:rsidR="00D17037">
        <w:rPr>
          <w:sz w:val="28"/>
          <w:szCs w:val="28"/>
        </w:rPr>
        <w:t>tionships with the Pools [</w:t>
      </w:r>
      <w:r w:rsidR="00EC796A">
        <w:rPr>
          <w:sz w:val="28"/>
          <w:szCs w:val="28"/>
        </w:rPr>
        <w:t>Governance Principles for LGPS Administering Authorities with Investment Pooling Arrangements].</w:t>
      </w:r>
      <w:r w:rsidR="00980FA2">
        <w:rPr>
          <w:sz w:val="28"/>
          <w:szCs w:val="28"/>
        </w:rPr>
        <w:t xml:space="preserve"> Although originally issued</w:t>
      </w:r>
      <w:r w:rsidR="00D32014">
        <w:rPr>
          <w:sz w:val="28"/>
          <w:szCs w:val="28"/>
        </w:rPr>
        <w:t xml:space="preserve"> </w:t>
      </w:r>
      <w:r w:rsidR="00980FA2">
        <w:rPr>
          <w:sz w:val="28"/>
          <w:szCs w:val="28"/>
        </w:rPr>
        <w:t>in the summer of 2016,</w:t>
      </w:r>
      <w:r w:rsidR="00D32014">
        <w:rPr>
          <w:sz w:val="28"/>
          <w:szCs w:val="28"/>
        </w:rPr>
        <w:t xml:space="preserve"> </w:t>
      </w:r>
      <w:r w:rsidR="00980FA2">
        <w:rPr>
          <w:sz w:val="28"/>
          <w:szCs w:val="28"/>
        </w:rPr>
        <w:t>it probably has more relevance now as the pooling pace heats up. It is particularly focussed on administering authorities and will be relaunched this summer.</w:t>
      </w:r>
    </w:p>
    <w:p w:rsidR="00EC796A" w:rsidRDefault="00EC796A">
      <w:pPr>
        <w:rPr>
          <w:sz w:val="28"/>
          <w:szCs w:val="28"/>
        </w:rPr>
      </w:pPr>
      <w:r>
        <w:rPr>
          <w:sz w:val="28"/>
          <w:szCs w:val="28"/>
        </w:rPr>
        <w:t>What of the difficult and often controversial area of investment management costs?</w:t>
      </w:r>
      <w:r w:rsidR="00D32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Much has been written about t</w:t>
      </w:r>
      <w:r w:rsidR="003C2D61">
        <w:rPr>
          <w:sz w:val="28"/>
          <w:szCs w:val="28"/>
        </w:rPr>
        <w:t>h</w:t>
      </w:r>
      <w:r>
        <w:rPr>
          <w:sz w:val="28"/>
          <w:szCs w:val="28"/>
        </w:rPr>
        <w:t>is seemingly black art. Let</w:t>
      </w:r>
      <w:r w:rsidR="003C2D61">
        <w:rPr>
          <w:sz w:val="28"/>
          <w:szCs w:val="28"/>
        </w:rPr>
        <w:t>’</w:t>
      </w:r>
      <w:r>
        <w:rPr>
          <w:sz w:val="28"/>
          <w:szCs w:val="28"/>
        </w:rPr>
        <w:t xml:space="preserve">s first deal with the relatively straightforward aspect of accounting </w:t>
      </w:r>
      <w:r w:rsidR="003C2D61">
        <w:rPr>
          <w:sz w:val="28"/>
          <w:szCs w:val="28"/>
        </w:rPr>
        <w:t>c</w:t>
      </w:r>
      <w:r>
        <w:rPr>
          <w:sz w:val="28"/>
          <w:szCs w:val="28"/>
        </w:rPr>
        <w:t>osts. C</w:t>
      </w:r>
      <w:r w:rsidR="00E032EB">
        <w:rPr>
          <w:sz w:val="28"/>
          <w:szCs w:val="28"/>
        </w:rPr>
        <w:t>IPFA</w:t>
      </w:r>
      <w:r>
        <w:rPr>
          <w:sz w:val="28"/>
          <w:szCs w:val="28"/>
        </w:rPr>
        <w:t xml:space="preserve"> has a key role here in issuing</w:t>
      </w:r>
      <w:r w:rsidR="003C2D61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guidance which underpins the way in which the LGPS accounts for its inve</w:t>
      </w:r>
      <w:r w:rsidR="00E032EB">
        <w:rPr>
          <w:sz w:val="28"/>
          <w:szCs w:val="28"/>
        </w:rPr>
        <w:t>stment management costs. CIPFA’s guidance has to be consistent with International Accounting Standards, and this can lead to what may appear to be a narrow definition.</w:t>
      </w:r>
    </w:p>
    <w:p w:rsidR="00E032EB" w:rsidRDefault="00E032EB">
      <w:pPr>
        <w:rPr>
          <w:sz w:val="28"/>
          <w:szCs w:val="28"/>
        </w:rPr>
      </w:pPr>
      <w:r>
        <w:rPr>
          <w:sz w:val="28"/>
          <w:szCs w:val="28"/>
        </w:rPr>
        <w:t xml:space="preserve">Compliance with CIPFA accounting guidance continues to grow with less than 10% of </w:t>
      </w:r>
      <w:r w:rsidR="00007E1B">
        <w:rPr>
          <w:sz w:val="28"/>
          <w:szCs w:val="28"/>
        </w:rPr>
        <w:t xml:space="preserve">funds </w:t>
      </w:r>
      <w:r>
        <w:rPr>
          <w:sz w:val="28"/>
          <w:szCs w:val="28"/>
        </w:rPr>
        <w:t>failing to embrace all or part of the guidance .This will facilitate more informed comparisons of both costs and performance. Total costs of the LGPS [including investment management,</w:t>
      </w:r>
      <w:r w:rsidR="00400C59">
        <w:rPr>
          <w:sz w:val="28"/>
          <w:szCs w:val="28"/>
        </w:rPr>
        <w:t xml:space="preserve"> </w:t>
      </w:r>
      <w:r>
        <w:rPr>
          <w:sz w:val="28"/>
          <w:szCs w:val="28"/>
        </w:rPr>
        <w:t>administration</w:t>
      </w:r>
      <w:r w:rsidR="00400C59">
        <w:rPr>
          <w:sz w:val="28"/>
          <w:szCs w:val="28"/>
        </w:rPr>
        <w:t xml:space="preserve"> </w:t>
      </w:r>
      <w:r>
        <w:rPr>
          <w:sz w:val="28"/>
          <w:szCs w:val="28"/>
        </w:rPr>
        <w:t>and governance] are extremely low at less than half of one per cent and compare well to other schemes and the benchmark of 0.75% set by DWP for workplace schemes.</w:t>
      </w:r>
    </w:p>
    <w:p w:rsidR="00CF7B60" w:rsidRDefault="00E032EB">
      <w:pPr>
        <w:rPr>
          <w:sz w:val="28"/>
          <w:szCs w:val="28"/>
        </w:rPr>
      </w:pPr>
      <w:r>
        <w:rPr>
          <w:sz w:val="28"/>
          <w:szCs w:val="28"/>
        </w:rPr>
        <w:t>The Scheme Advisory Board is working hard on drilling down further into what is often termed the hidden costs of fund management, collating information from all funds</w:t>
      </w:r>
      <w:r w:rsidR="00980FA2">
        <w:rPr>
          <w:sz w:val="28"/>
          <w:szCs w:val="28"/>
        </w:rPr>
        <w:t xml:space="preserve"> and issuing a transparency code which asset managers are invited to sign up to</w:t>
      </w:r>
      <w:r>
        <w:rPr>
          <w:sz w:val="28"/>
          <w:szCs w:val="28"/>
        </w:rPr>
        <w:t>.</w:t>
      </w:r>
      <w:r w:rsidR="00400C59">
        <w:rPr>
          <w:sz w:val="28"/>
          <w:szCs w:val="28"/>
        </w:rPr>
        <w:t xml:space="preserve"> </w:t>
      </w:r>
      <w:r>
        <w:rPr>
          <w:sz w:val="28"/>
          <w:szCs w:val="28"/>
        </w:rPr>
        <w:t>Both CIPFA’s and the Scheme Advisory Board’s work will greatly increase the transparency of investment costs.</w:t>
      </w:r>
      <w:r w:rsidR="00400C59">
        <w:rPr>
          <w:sz w:val="28"/>
          <w:szCs w:val="28"/>
        </w:rPr>
        <w:t xml:space="preserve"> </w:t>
      </w:r>
      <w:r w:rsidR="00CF7B60">
        <w:rPr>
          <w:sz w:val="28"/>
          <w:szCs w:val="28"/>
        </w:rPr>
        <w:t xml:space="preserve">The increased </w:t>
      </w:r>
      <w:r w:rsidR="00CF7B60">
        <w:rPr>
          <w:sz w:val="28"/>
          <w:szCs w:val="28"/>
        </w:rPr>
        <w:lastRenderedPageBreak/>
        <w:t>purchasing power of the Pools has already created a downward pressure on costs even before the Pools are fully established.</w:t>
      </w:r>
    </w:p>
    <w:p w:rsidR="00CF7B60" w:rsidRDefault="00CF7B60">
      <w:pPr>
        <w:rPr>
          <w:sz w:val="28"/>
          <w:szCs w:val="28"/>
        </w:rPr>
      </w:pPr>
      <w:r>
        <w:rPr>
          <w:sz w:val="28"/>
          <w:szCs w:val="28"/>
        </w:rPr>
        <w:t xml:space="preserve">What about performance, affordability and funding levels? The LGPS is a high performing scheme. Over the last 5 years it has delivered </w:t>
      </w:r>
      <w:r w:rsidR="003C0ED9">
        <w:rPr>
          <w:sz w:val="28"/>
          <w:szCs w:val="28"/>
        </w:rPr>
        <w:t>10.7%</w:t>
      </w:r>
      <w:r>
        <w:rPr>
          <w:sz w:val="28"/>
          <w:szCs w:val="28"/>
        </w:rPr>
        <w:t xml:space="preserve"> per annum, and over 10 years</w:t>
      </w:r>
      <w:r w:rsidR="00007E1B">
        <w:rPr>
          <w:sz w:val="28"/>
          <w:szCs w:val="28"/>
        </w:rPr>
        <w:t xml:space="preserve"> –during a period of great turbulence in financial markets-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C0ED9">
        <w:rPr>
          <w:sz w:val="28"/>
          <w:szCs w:val="28"/>
        </w:rPr>
        <w:t>7.0%</w:t>
      </w:r>
      <w:r>
        <w:rPr>
          <w:sz w:val="28"/>
          <w:szCs w:val="28"/>
        </w:rPr>
        <w:t xml:space="preserve"> [PIRC Local Authority Pension Performance Analytics].</w:t>
      </w:r>
    </w:p>
    <w:p w:rsidR="00CF7B60" w:rsidRDefault="00CF7B60">
      <w:pPr>
        <w:rPr>
          <w:sz w:val="28"/>
          <w:szCs w:val="28"/>
        </w:rPr>
      </w:pPr>
      <w:r>
        <w:rPr>
          <w:sz w:val="28"/>
          <w:szCs w:val="28"/>
        </w:rPr>
        <w:t>These returns</w:t>
      </w:r>
      <w:r w:rsidR="005A5F51">
        <w:rPr>
          <w:sz w:val="28"/>
          <w:szCs w:val="28"/>
        </w:rPr>
        <w:t xml:space="preserve"> markedly outpace inflation and more </w:t>
      </w:r>
      <w:r>
        <w:rPr>
          <w:sz w:val="28"/>
          <w:szCs w:val="28"/>
        </w:rPr>
        <w:t>importantly are ahead of actuarial assumptions.</w:t>
      </w:r>
    </w:p>
    <w:p w:rsidR="00CF7B60" w:rsidRDefault="00CF7B60">
      <w:pPr>
        <w:rPr>
          <w:sz w:val="28"/>
          <w:szCs w:val="28"/>
        </w:rPr>
      </w:pPr>
      <w:r>
        <w:rPr>
          <w:sz w:val="28"/>
          <w:szCs w:val="28"/>
        </w:rPr>
        <w:t>Funding deficits have fallen for most funds though future service c</w:t>
      </w:r>
      <w:r w:rsidR="005A5F51">
        <w:rPr>
          <w:sz w:val="28"/>
          <w:szCs w:val="28"/>
        </w:rPr>
        <w:t>ontributions are under pressure</w:t>
      </w:r>
      <w:r w:rsidR="00980FA2">
        <w:rPr>
          <w:sz w:val="28"/>
          <w:szCs w:val="28"/>
        </w:rPr>
        <w:t xml:space="preserve"> and this may well trigger review of the scheme’s benefit structure</w:t>
      </w:r>
      <w:r w:rsidR="005A5F51">
        <w:rPr>
          <w:sz w:val="28"/>
          <w:szCs w:val="28"/>
        </w:rPr>
        <w:t>.</w:t>
      </w:r>
      <w:r w:rsidR="00D32014">
        <w:rPr>
          <w:sz w:val="28"/>
          <w:szCs w:val="28"/>
        </w:rPr>
        <w:t xml:space="preserve"> </w:t>
      </w:r>
      <w:r w:rsidR="00980FA2">
        <w:rPr>
          <w:sz w:val="28"/>
          <w:szCs w:val="28"/>
        </w:rPr>
        <w:t xml:space="preserve">Overall funding ratios have improved from 79% at the 2013 valuation </w:t>
      </w:r>
      <w:proofErr w:type="gramStart"/>
      <w:r w:rsidR="00980FA2">
        <w:rPr>
          <w:sz w:val="28"/>
          <w:szCs w:val="28"/>
        </w:rPr>
        <w:t>to  85</w:t>
      </w:r>
      <w:proofErr w:type="gramEnd"/>
      <w:r w:rsidR="00980FA2">
        <w:rPr>
          <w:sz w:val="28"/>
          <w:szCs w:val="28"/>
        </w:rPr>
        <w:t>% at the 2016 valuation.</w:t>
      </w:r>
    </w:p>
    <w:p w:rsidR="00CF7B60" w:rsidRDefault="00CF7B60">
      <w:pPr>
        <w:rPr>
          <w:sz w:val="28"/>
          <w:szCs w:val="28"/>
        </w:rPr>
      </w:pPr>
      <w:r>
        <w:rPr>
          <w:sz w:val="28"/>
          <w:szCs w:val="28"/>
        </w:rPr>
        <w:t>Finally a com</w:t>
      </w:r>
      <w:r w:rsidR="005A5F51">
        <w:rPr>
          <w:sz w:val="28"/>
          <w:szCs w:val="28"/>
        </w:rPr>
        <w:t>m</w:t>
      </w:r>
      <w:r>
        <w:rPr>
          <w:sz w:val="28"/>
          <w:szCs w:val="28"/>
        </w:rPr>
        <w:t xml:space="preserve">ent on governance. One of the core objectives </w:t>
      </w:r>
      <w:proofErr w:type="gramStart"/>
      <w:r>
        <w:rPr>
          <w:sz w:val="28"/>
          <w:szCs w:val="28"/>
        </w:rPr>
        <w:t>of  CIPFA</w:t>
      </w:r>
      <w:proofErr w:type="gramEnd"/>
      <w:r>
        <w:rPr>
          <w:sz w:val="28"/>
          <w:szCs w:val="28"/>
        </w:rPr>
        <w:t xml:space="preserve"> is to promote good governance within the LGPS. The governance surrounding t</w:t>
      </w:r>
      <w:r w:rsidR="005A5F51">
        <w:rPr>
          <w:sz w:val="28"/>
          <w:szCs w:val="28"/>
        </w:rPr>
        <w:t>h</w:t>
      </w:r>
      <w:r>
        <w:rPr>
          <w:sz w:val="28"/>
          <w:szCs w:val="28"/>
        </w:rPr>
        <w:t xml:space="preserve">e scheme is stronger than ever. It is heavily regulated and now overseen by the Pensions Regulator. Other bodies and agencies undertake key roles </w:t>
      </w:r>
      <w:r w:rsidR="00177DF9">
        <w:rPr>
          <w:sz w:val="28"/>
          <w:szCs w:val="28"/>
        </w:rPr>
        <w:t>particularly the</w:t>
      </w:r>
      <w:r>
        <w:rPr>
          <w:sz w:val="28"/>
          <w:szCs w:val="28"/>
        </w:rPr>
        <w:t xml:space="preserve"> Scheme Advisory Board</w:t>
      </w:r>
      <w:r w:rsidR="005A5F51">
        <w:rPr>
          <w:sz w:val="28"/>
          <w:szCs w:val="28"/>
        </w:rPr>
        <w:t xml:space="preserve">, the DCLG, and CIPFA </w:t>
      </w:r>
      <w:r w:rsidR="00177DF9">
        <w:rPr>
          <w:sz w:val="28"/>
          <w:szCs w:val="28"/>
        </w:rPr>
        <w:t>who set</w:t>
      </w:r>
      <w:r w:rsidR="005A5F51">
        <w:rPr>
          <w:sz w:val="28"/>
          <w:szCs w:val="28"/>
        </w:rPr>
        <w:t xml:space="preserve"> the Accounting Standards. Four actuaries of national standing undertake the difficult and complex task of valuing the schemes, and preserve a strong level of independence. Locally Pension Committees and administering bodies are scrutinised by Local Pension Boards.</w:t>
      </w:r>
    </w:p>
    <w:p w:rsidR="005A5F51" w:rsidRPr="0079460D" w:rsidRDefault="005A5F51">
      <w:pPr>
        <w:rPr>
          <w:sz w:val="28"/>
          <w:szCs w:val="28"/>
        </w:rPr>
      </w:pPr>
      <w:r>
        <w:rPr>
          <w:sz w:val="28"/>
          <w:szCs w:val="28"/>
        </w:rPr>
        <w:t>Well for Bob Dylan times did change. He played his first ‘electric’ gig at Manchester Free Trade Hall some 50 years ago. What proved a major change of direction for Mr Zimmerman in the city where CIPFA was first established, could also prove a major change for the LGPS.</w:t>
      </w:r>
      <w:r w:rsidR="00D32014">
        <w:rPr>
          <w:sz w:val="28"/>
          <w:szCs w:val="28"/>
        </w:rPr>
        <w:t xml:space="preserve"> Whilst Dylan is still going strong with his never ending tour, the LGPS continues to show remarkable resilience in the face of never ending change.</w:t>
      </w:r>
    </w:p>
    <w:sectPr w:rsidR="005A5F51" w:rsidRPr="0079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0D"/>
    <w:rsid w:val="000015D9"/>
    <w:rsid w:val="00007E1B"/>
    <w:rsid w:val="00061A0C"/>
    <w:rsid w:val="00177DF9"/>
    <w:rsid w:val="0019674F"/>
    <w:rsid w:val="002450CB"/>
    <w:rsid w:val="002812C9"/>
    <w:rsid w:val="00315348"/>
    <w:rsid w:val="003C0ED9"/>
    <w:rsid w:val="003C2D61"/>
    <w:rsid w:val="00400C59"/>
    <w:rsid w:val="005A5F51"/>
    <w:rsid w:val="00655D17"/>
    <w:rsid w:val="0079460D"/>
    <w:rsid w:val="00980FA2"/>
    <w:rsid w:val="00CF7B60"/>
    <w:rsid w:val="00D17037"/>
    <w:rsid w:val="00D32014"/>
    <w:rsid w:val="00E032EB"/>
    <w:rsid w:val="00EC796A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9E140-9665-41C4-89E1-784ECE0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Ellsmore</dc:creator>
  <cp:keywords/>
  <dc:description/>
  <cp:lastModifiedBy>Rikki Ellsmore</cp:lastModifiedBy>
  <cp:revision>2</cp:revision>
  <dcterms:created xsi:type="dcterms:W3CDTF">2017-06-05T18:37:00Z</dcterms:created>
  <dcterms:modified xsi:type="dcterms:W3CDTF">2017-06-05T18:37:00Z</dcterms:modified>
</cp:coreProperties>
</file>